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46890" w14:textId="77777777" w:rsidR="00C31276" w:rsidRDefault="00C31276" w:rsidP="008C5ABF">
      <w:pPr>
        <w:pStyle w:val="Standard"/>
        <w:spacing w:line="240" w:lineRule="exact"/>
        <w:jc w:val="center"/>
        <w:rPr>
          <w:b/>
          <w:bCs/>
          <w:u w:val="single"/>
        </w:rPr>
      </w:pPr>
      <w:r>
        <w:rPr>
          <w:b/>
          <w:bCs/>
          <w:u w:val="single"/>
        </w:rPr>
        <w:t xml:space="preserve">ОБЗОР ФЕДЕРАЛЬНОГО ЗАКОНОДАТЕЛЬСТВА </w:t>
      </w:r>
    </w:p>
    <w:p w14:paraId="088C431E" w14:textId="102B29BB" w:rsidR="00C31276" w:rsidRDefault="00C31276" w:rsidP="008C5ABF">
      <w:pPr>
        <w:pStyle w:val="Standard"/>
        <w:spacing w:line="240" w:lineRule="exact"/>
        <w:jc w:val="center"/>
        <w:rPr>
          <w:b/>
          <w:bCs/>
          <w:u w:val="single"/>
        </w:rPr>
      </w:pPr>
      <w:bookmarkStart w:id="0" w:name="_Hlk223516731"/>
      <w:r>
        <w:rPr>
          <w:b/>
          <w:bCs/>
          <w:u w:val="single"/>
        </w:rPr>
        <w:t xml:space="preserve">ЗА ПЕРИОД </w:t>
      </w:r>
      <w:bookmarkStart w:id="1" w:name="_Hlk224201752"/>
      <w:r>
        <w:rPr>
          <w:b/>
          <w:bCs/>
          <w:u w:val="single"/>
        </w:rPr>
        <w:t>С 01 МАРТА ПО 31 МАРТА 2026 Г.:</w:t>
      </w:r>
      <w:bookmarkEnd w:id="1"/>
    </w:p>
    <w:p w14:paraId="07F79178" w14:textId="77777777" w:rsidR="00C31276" w:rsidRDefault="00C31276" w:rsidP="00C31276">
      <w:pPr>
        <w:pStyle w:val="Standard"/>
        <w:jc w:val="center"/>
        <w:rPr>
          <w:b/>
          <w:bCs/>
          <w:u w:val="single"/>
        </w:rPr>
      </w:pPr>
    </w:p>
    <w:bookmarkEnd w:id="0"/>
    <w:p w14:paraId="11392C4D" w14:textId="301B68EC" w:rsidR="00CD5A75" w:rsidRPr="008C5ABF" w:rsidRDefault="00CD5A75" w:rsidP="008C5ABF">
      <w:pPr>
        <w:overflowPunct/>
        <w:autoSpaceDE/>
        <w:spacing w:line="360" w:lineRule="exact"/>
        <w:jc w:val="both"/>
        <w:textAlignment w:val="auto"/>
        <w:rPr>
          <w:b/>
          <w:bCs/>
          <w:sz w:val="28"/>
          <w:szCs w:val="28"/>
        </w:rPr>
      </w:pPr>
      <w:r w:rsidRPr="008C5ABF">
        <w:rPr>
          <w:b/>
          <w:bCs/>
          <w:sz w:val="28"/>
          <w:szCs w:val="28"/>
        </w:rPr>
        <w:t>1. ФЕДЕРАЛЬНЫЙ ЗАКОН ОТ 23 МАРТА 2026 Г. № 63-ФЗ «О ВНЕСЕНИИ ИЗМЕНЕНИЙ В ФЕДЕРАЛЬНЫЙ ЗАКОН «ОБ ЭЛЕКТРОЭНЕРГЕТИКЕ» И ОТДЕЛЬНЫЕ ЗАКОНОДАТЕЛЬНЫЕ АКТЫ РОССИЙСКОЙ ФЕДЕРАЦИИ».</w:t>
      </w:r>
    </w:p>
    <w:p w14:paraId="59653840"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Подписан закон о повышении эффективности государственного управления в сфере тарифного регулирования.</w:t>
      </w:r>
    </w:p>
    <w:p w14:paraId="1B2BC485"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В частности, в Федеральный закон «Об электроэнергетике» внесены поправки, согласно которым в случае неоднократного в течение одного года неисполнения исполнительным органом субъекта РФ в области государственного регулирования тарифов решения (предписания) федерального органа исполнительной власти в области регулирования тарифов федеральный орган исполнительной власти в области регулирования тарифов пересматривает предельные (минимальный и (или) максимальный) уровни цен (тарифов) на розничных рынках в целях их приведения в соответствие с законодательством. В течение одного месяца с даты принятия решения федерального органа исполнительной власти в области регулирования тарифов о пересмотре предельных (минимального и (или) максимального) уровней цен (тарифов) на розничных рынках исполнительный орган субъекта Российской Федерации (далее – РФ) в области государственного регулирования тарифов должен пересмотреть цены (тарифы) для населения и приравненных к нему категорий потребителей в целях их приведения в соответствие с указанным решением федерального органа исполнительной власти.</w:t>
      </w:r>
    </w:p>
    <w:p w14:paraId="791EF0EA"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Также закреплено, что в целях реализации полномочий федерального органа исполнительной власти в области регулирования тарифов и исполнительных органов субъектов РФ в области государственного регулирования тарифов и обеспечения обмена информацией между этими органами используется ФГИС «ТАРИФ».</w:t>
      </w:r>
    </w:p>
    <w:p w14:paraId="330D2F9A"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 </w:t>
      </w:r>
    </w:p>
    <w:p w14:paraId="1BE804AF" w14:textId="34F28133" w:rsidR="00CD5A75" w:rsidRPr="008C5ABF" w:rsidRDefault="00CD5A75" w:rsidP="008C5ABF">
      <w:pPr>
        <w:overflowPunct/>
        <w:autoSpaceDE/>
        <w:spacing w:line="360" w:lineRule="exact"/>
        <w:jc w:val="both"/>
        <w:textAlignment w:val="auto"/>
        <w:rPr>
          <w:b/>
          <w:bCs/>
          <w:sz w:val="28"/>
          <w:szCs w:val="28"/>
        </w:rPr>
      </w:pPr>
      <w:r w:rsidRPr="008C5ABF">
        <w:rPr>
          <w:b/>
          <w:bCs/>
          <w:sz w:val="28"/>
          <w:szCs w:val="28"/>
        </w:rPr>
        <w:t>2. ФЕДЕРАЛЬНЫЙ ЗАКОН ОТ 23 МАРТА 2026 Г. № 64-ФЗ «О ВНЕСЕНИИ ИЗМЕНЕНИЙ В СТАТЬЮ 20 ФЕДЕРАЛЬНОГО ЗАКОНА "О БЕСПЛАТНОЙ ЮРИДИЧЕСКОЙ ПОМОЩИ В РОССИЙСКОЙ ФЕДЕРАЦИИ».</w:t>
      </w:r>
    </w:p>
    <w:p w14:paraId="2F0869F8"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Беженцам и вынужденным переселенцам предоставлено право на бесплатную юридическую помощь.</w:t>
      </w:r>
    </w:p>
    <w:p w14:paraId="70D61201"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 xml:space="preserve">Согласно принятому закону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и помощь в составлении документов правового характера в целях признания таких лиц вынужденными переселенцами, беженцами, при предоставлении временного убежища, приеме в </w:t>
      </w:r>
      <w:r w:rsidRPr="008C5ABF">
        <w:rPr>
          <w:sz w:val="28"/>
          <w:szCs w:val="28"/>
        </w:rPr>
        <w:lastRenderedPageBreak/>
        <w:t>гражданство РФ, а также в случаях необходимости установления фактов, имеющих юридическое значение, и восстановления утраченных документов, необходимых для решения соответствующих вопросов.</w:t>
      </w:r>
    </w:p>
    <w:p w14:paraId="5F7D9211"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Федеральный закон вступает в силу со дня его официального опубликования.</w:t>
      </w:r>
    </w:p>
    <w:p w14:paraId="6F5990FB"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 </w:t>
      </w:r>
    </w:p>
    <w:p w14:paraId="5A1BE238" w14:textId="194937D9" w:rsidR="00CD5A75" w:rsidRPr="008C5ABF" w:rsidRDefault="00CD5A75" w:rsidP="008C5ABF">
      <w:pPr>
        <w:overflowPunct/>
        <w:autoSpaceDE/>
        <w:spacing w:line="360" w:lineRule="exact"/>
        <w:jc w:val="both"/>
        <w:textAlignment w:val="auto"/>
        <w:rPr>
          <w:b/>
          <w:bCs/>
          <w:sz w:val="28"/>
          <w:szCs w:val="28"/>
        </w:rPr>
      </w:pPr>
      <w:r w:rsidRPr="008C5ABF">
        <w:rPr>
          <w:b/>
          <w:bCs/>
          <w:sz w:val="28"/>
          <w:szCs w:val="28"/>
        </w:rPr>
        <w:t>3. ФЕДЕРАЛЬНЫЙ ЗАКОН ОТ 23 МАРТА 2026 Г. № 72-ФЗ «О ВНЕСЕНИИ ИЗМЕНЕНИЯ В СТАТЬЮ 67 ГРАДОСТРОИТЕЛЬНОГО КОДЕКСА РОССИЙСКОЙ ФЕДЕРАЦИИ».</w:t>
      </w:r>
    </w:p>
    <w:p w14:paraId="7AC2740E"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Уточнен порядок указания расчетных показателей в решении о комплексном развитии территории.</w:t>
      </w:r>
    </w:p>
    <w:p w14:paraId="10EB24A4"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 xml:space="preserve">Внесенными в пункт 5.1 части 1 статьи 67 Градостроительного кодекса РФ (далее - </w:t>
      </w:r>
      <w:proofErr w:type="spellStart"/>
      <w:r w:rsidRPr="008C5ABF">
        <w:rPr>
          <w:sz w:val="28"/>
          <w:szCs w:val="28"/>
        </w:rPr>
        <w:t>ГрК</w:t>
      </w:r>
      <w:proofErr w:type="spellEnd"/>
      <w:r w:rsidRPr="008C5ABF">
        <w:rPr>
          <w:sz w:val="28"/>
          <w:szCs w:val="28"/>
        </w:rPr>
        <w:t xml:space="preserve"> РФ) изменениями установлено, что в случае принятия решения о комплексном развитии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расчетные показатели минимально допустимого уровня обеспеченности объектами коммунальной, транспортной, социальной инфраструктур и расчетные показатели максимально допустимого уровня территориальной доступности этих объектов для населения включаются в указанное решение в соответствии с региональными и (или) местными нормативами градостроительного проектирования.</w:t>
      </w:r>
    </w:p>
    <w:p w14:paraId="27E95C41" w14:textId="77777777" w:rsidR="00CD5A75" w:rsidRPr="008C5ABF" w:rsidRDefault="00CD5A75" w:rsidP="008C5ABF">
      <w:pPr>
        <w:overflowPunct/>
        <w:autoSpaceDE/>
        <w:spacing w:line="360" w:lineRule="exact"/>
        <w:jc w:val="both"/>
        <w:textAlignment w:val="auto"/>
        <w:rPr>
          <w:sz w:val="28"/>
          <w:szCs w:val="28"/>
        </w:rPr>
      </w:pPr>
    </w:p>
    <w:p w14:paraId="3E84F7B0" w14:textId="2A5E44BB" w:rsidR="00CD5A75" w:rsidRPr="008C5ABF" w:rsidRDefault="00CD5A75" w:rsidP="008C5ABF">
      <w:pPr>
        <w:overflowPunct/>
        <w:autoSpaceDE/>
        <w:spacing w:line="360" w:lineRule="exact"/>
        <w:jc w:val="both"/>
        <w:textAlignment w:val="auto"/>
        <w:rPr>
          <w:b/>
          <w:bCs/>
          <w:sz w:val="28"/>
          <w:szCs w:val="28"/>
        </w:rPr>
      </w:pPr>
      <w:r w:rsidRPr="008C5ABF">
        <w:rPr>
          <w:b/>
          <w:bCs/>
          <w:sz w:val="28"/>
          <w:szCs w:val="28"/>
        </w:rPr>
        <w:t>4. ПРОЕКТ ФЕДЕРАЛЬНОГО ЗАКОНА № 1097621-8 «О ВНЕСЕНИИ ИЗМЕНЕНИЯ В СТАТЬЮ 70 ТРУДОВОГО КОДЕКСА РОССИЙСКОЙ ФЕДЕРАЦИИ» (О ЗАПРЕТЕ УСТАНАВЛИВАТЬ ИСПЫТАТЕЛЬНЫЙ СРОК ДЛЯ ЖЕНЩИН С ДЕТЬМИ В ВОЗРАСТЕ ДО ТРЕХ ЛЕТ) (ТЕКСТ К ТРЕТЬЕМУ ЧТЕНИЮ).</w:t>
      </w:r>
    </w:p>
    <w:p w14:paraId="0E1EFF1F"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Принят закон, запрещающий устанавливать испытание при приеме на работу для женщин с детьми до трех лет.</w:t>
      </w:r>
    </w:p>
    <w:p w14:paraId="562DF61E"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В данный момент указанный запрет распространяется на женщин, имеющих детей в возрасте до полутора лет.</w:t>
      </w:r>
    </w:p>
    <w:p w14:paraId="137D1204" w14:textId="77777777" w:rsidR="00CD5A75" w:rsidRPr="008C5ABF" w:rsidRDefault="00CD5A75" w:rsidP="008C5ABF">
      <w:pPr>
        <w:overflowPunct/>
        <w:autoSpaceDE/>
        <w:spacing w:line="360" w:lineRule="exact"/>
        <w:jc w:val="both"/>
        <w:textAlignment w:val="auto"/>
        <w:rPr>
          <w:b/>
          <w:bCs/>
          <w:color w:val="auto"/>
          <w:kern w:val="0"/>
          <w:sz w:val="28"/>
          <w:szCs w:val="28"/>
        </w:rPr>
      </w:pPr>
    </w:p>
    <w:p w14:paraId="6582D4B4" w14:textId="597D0F6B" w:rsidR="00CD5A75" w:rsidRPr="008C5ABF" w:rsidRDefault="00CD5A75" w:rsidP="008C5ABF">
      <w:pPr>
        <w:overflowPunct/>
        <w:autoSpaceDE/>
        <w:spacing w:line="360" w:lineRule="exact"/>
        <w:jc w:val="both"/>
        <w:textAlignment w:val="auto"/>
        <w:rPr>
          <w:b/>
          <w:bCs/>
          <w:color w:val="auto"/>
          <w:kern w:val="0"/>
          <w:sz w:val="28"/>
          <w:szCs w:val="28"/>
        </w:rPr>
      </w:pPr>
      <w:r w:rsidRPr="008C5ABF">
        <w:rPr>
          <w:b/>
          <w:bCs/>
          <w:color w:val="auto"/>
          <w:kern w:val="0"/>
          <w:sz w:val="28"/>
          <w:szCs w:val="28"/>
        </w:rPr>
        <w:t xml:space="preserve">5. ПОСТАНОВЛЕНИЕ ПРАВИТЕЛЬСТВА </w:t>
      </w:r>
      <w:bookmarkStart w:id="2" w:name="_Hlk224201926"/>
      <w:r w:rsidRPr="008C5ABF">
        <w:rPr>
          <w:b/>
          <w:bCs/>
          <w:color w:val="auto"/>
          <w:kern w:val="0"/>
          <w:sz w:val="28"/>
          <w:szCs w:val="28"/>
        </w:rPr>
        <w:t xml:space="preserve">РОССИЙСКОЙ ФЕДЕРАЦИИ </w:t>
      </w:r>
      <w:bookmarkEnd w:id="2"/>
      <w:r w:rsidRPr="008C5ABF">
        <w:rPr>
          <w:b/>
          <w:bCs/>
          <w:color w:val="auto"/>
          <w:kern w:val="0"/>
          <w:sz w:val="28"/>
          <w:szCs w:val="28"/>
        </w:rPr>
        <w:t>ОТ 04 МАРТА 2026 Г. № 224 «О ВНЕСЕНИИ ИЗМЕНЕНИЙ В НЕКОТОРЫЕ АКТЫ ПРАВИТЕЛЬСТВА РОССИЙСКОЙ ФЕДЕРАЦИИ».</w:t>
      </w:r>
    </w:p>
    <w:p w14:paraId="6726F580"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В Правила отбора получателей субсидий из бюджетов бюджетной системы Российской Федерации внесены изменения, направленные на расширение круга потенциальных получателей господдержки</w:t>
      </w:r>
    </w:p>
    <w:p w14:paraId="5CA50FDB"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 xml:space="preserve">Из Правил, утвержденных постановлением Правительства Российской Федерации № 1781, исключено указание на то, что в отборе на получение субсидий (в том числе грантов) могут участвовать физлица, при условии, что они являются производителями товаров, работ, услуг. Данное изменение позволит участвовать в </w:t>
      </w:r>
      <w:r w:rsidRPr="008C5ABF">
        <w:rPr>
          <w:color w:val="auto"/>
          <w:kern w:val="0"/>
          <w:sz w:val="28"/>
          <w:szCs w:val="28"/>
        </w:rPr>
        <w:lastRenderedPageBreak/>
        <w:t>отборе не только производителям, но иным категориям физлиц, претендующим на получение грантов.</w:t>
      </w:r>
    </w:p>
    <w:p w14:paraId="435E3507"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Отдельные уточнения внесены также в особенности предоставления субсидий, предусматривающих последующее предоставление бюджетных средств иным лицам.</w:t>
      </w:r>
    </w:p>
    <w:p w14:paraId="7CD969BB" w14:textId="77777777" w:rsidR="00CD5A75" w:rsidRPr="008C5ABF" w:rsidRDefault="00CD5A75" w:rsidP="008C5ABF">
      <w:pPr>
        <w:overflowPunct/>
        <w:autoSpaceDE/>
        <w:spacing w:line="360" w:lineRule="exact"/>
        <w:jc w:val="both"/>
        <w:textAlignment w:val="auto"/>
        <w:rPr>
          <w:color w:val="auto"/>
          <w:kern w:val="0"/>
          <w:sz w:val="28"/>
          <w:szCs w:val="28"/>
        </w:rPr>
      </w:pPr>
    </w:p>
    <w:p w14:paraId="16C2F03D" w14:textId="35C3A7A2" w:rsidR="00CD5A75" w:rsidRPr="008C5ABF" w:rsidRDefault="00CD5A75" w:rsidP="008C5ABF">
      <w:pPr>
        <w:overflowPunct/>
        <w:autoSpaceDE/>
        <w:spacing w:line="360" w:lineRule="exact"/>
        <w:jc w:val="both"/>
        <w:textAlignment w:val="auto"/>
        <w:rPr>
          <w:b/>
          <w:bCs/>
          <w:color w:val="auto"/>
          <w:kern w:val="0"/>
          <w:sz w:val="28"/>
          <w:szCs w:val="28"/>
        </w:rPr>
      </w:pPr>
      <w:r w:rsidRPr="008C5ABF">
        <w:rPr>
          <w:b/>
          <w:bCs/>
          <w:color w:val="auto"/>
          <w:kern w:val="0"/>
          <w:sz w:val="28"/>
          <w:szCs w:val="28"/>
        </w:rPr>
        <w:t>6. ПОСТАНОВЛЕНИЕ ПРАВИТЕЛЬСТВА РФ ОТ 07 МАРТА 2026 Г. № 251 «О ВНЕСЕНИИ ИЗМЕНЕНИЯ В ПОСТАНОВЛЕНИЕ ПРАВИТЕЛЬСТВА РОССИЙСКОЙ ФЕДЕРАЦИИ ОТ 18 СЕНТЯБРЯ 2020 Г. № 1482».</w:t>
      </w:r>
    </w:p>
    <w:p w14:paraId="4F86FF3E"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Скорректирован перечень сорных растений для установления признаков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(далее – РФ).</w:t>
      </w:r>
    </w:p>
    <w:p w14:paraId="08FAD860"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Закреплено, что борщевик Сосновского не относится к многолетним сорным растениям для установления признаков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РФ, если он является опасным видом инвазивного (чужеродного) растения в соответствии с Федеральным законом «Об охране окружающей среды».</w:t>
      </w:r>
    </w:p>
    <w:p w14:paraId="1A4B8F1A"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Настоящее постановление вступает в силу со дня официального опубликования.</w:t>
      </w:r>
    </w:p>
    <w:p w14:paraId="0925E673" w14:textId="77777777" w:rsidR="00CD5A75" w:rsidRPr="008C5ABF" w:rsidRDefault="00CD5A75" w:rsidP="008C5ABF">
      <w:pPr>
        <w:overflowPunct/>
        <w:autoSpaceDE/>
        <w:spacing w:line="360" w:lineRule="exact"/>
        <w:jc w:val="both"/>
        <w:textAlignment w:val="auto"/>
        <w:rPr>
          <w:b/>
          <w:bCs/>
          <w:color w:val="auto"/>
          <w:kern w:val="0"/>
          <w:sz w:val="28"/>
          <w:szCs w:val="28"/>
        </w:rPr>
      </w:pPr>
    </w:p>
    <w:p w14:paraId="0E067564" w14:textId="6A783F19" w:rsidR="00CD5A75" w:rsidRPr="008C5ABF" w:rsidRDefault="00CD5A75" w:rsidP="008C5ABF">
      <w:pPr>
        <w:overflowPunct/>
        <w:autoSpaceDE/>
        <w:spacing w:line="360" w:lineRule="exact"/>
        <w:jc w:val="both"/>
        <w:textAlignment w:val="auto"/>
        <w:rPr>
          <w:b/>
          <w:bCs/>
          <w:color w:val="auto"/>
          <w:kern w:val="0"/>
          <w:sz w:val="28"/>
          <w:szCs w:val="28"/>
        </w:rPr>
      </w:pPr>
      <w:r w:rsidRPr="008C5ABF">
        <w:rPr>
          <w:b/>
          <w:bCs/>
          <w:color w:val="auto"/>
          <w:kern w:val="0"/>
          <w:sz w:val="28"/>
          <w:szCs w:val="28"/>
        </w:rPr>
        <w:t>7. ПОСТАНОВЛЕНИЕ ПРАВИТЕЛЬСТВА РОССИЙСКОЙ ФЕДЕРАЦИИ ОТ 12 МАРТА 2026 Г. № 260 «О ВНЕСЕНИИ ИЗМЕНЕНИЙ В ПОСТАНОВЛЕНИЕ ПРАВИТЕЛЬСТВА РОССИЙСКОЙ ФЕДЕРАЦИИ ОТ 20 АВГУСТА 2022 Г. N 1469».</w:t>
      </w:r>
    </w:p>
    <w:p w14:paraId="28D225DE"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Актуализированы Правила предоставления финансовой поддержки на переселение граждан из аварийного жилищного фонда.</w:t>
      </w:r>
    </w:p>
    <w:p w14:paraId="21037364"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Так, в частности, внесенными изменениями уточнен механизм предоставления сверхлимитной финансовой поддержки и закреплено правило, согласно которому при наступлении любого из предусмотренных пунктом 4(5) Правил, утвержденных постановлением Правительства от 20 августа 2022 г. № 1469, условий, которые привели к превышению размера предоставленной субъекту РФ сверхлимитной финансовой поддержки над суммой размеров лимитов предоставления финансовой поддержки на предстоящие 2 года, устанавливаемых такому субъекту РФ, размер лимита предоставления финансовой поддержки для указанного субъекта РФ для третьего года, следующего за годом предоставления сверхлимитной финансовой поддержки, подлежит уменьшению на размер превышения уточненного лимита.</w:t>
      </w:r>
    </w:p>
    <w:p w14:paraId="1C6E9095"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 xml:space="preserve">Кроме этого, закреплено, что финансовая поддержка за счет средств ППК «Фонд развития территорий» в пределах установленного субъекту РФ лимита может расходоваться также на выплату гражданам, выселяемым из жилого помещения, входящего в аварийный жилищный фонд и занимаемого по договору социального </w:t>
      </w:r>
      <w:r w:rsidRPr="008C5ABF">
        <w:rPr>
          <w:color w:val="auto"/>
          <w:kern w:val="0"/>
          <w:sz w:val="28"/>
          <w:szCs w:val="28"/>
        </w:rPr>
        <w:lastRenderedPageBreak/>
        <w:t>найма, денежного возмещения взамен предоставления другого благоустроенного жилого помещения по договору социального найма в случаях, если такая выплата предусмотрена нормативным правовым актом субъекта РФ.</w:t>
      </w:r>
    </w:p>
    <w:p w14:paraId="58AD6205"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Внесены и иные изменения.</w:t>
      </w:r>
    </w:p>
    <w:p w14:paraId="79E9BD90" w14:textId="77777777" w:rsidR="00C31276" w:rsidRPr="008C5ABF" w:rsidRDefault="00C31276" w:rsidP="008C5ABF">
      <w:pPr>
        <w:overflowPunct/>
        <w:autoSpaceDE/>
        <w:spacing w:line="360" w:lineRule="exact"/>
        <w:jc w:val="both"/>
        <w:textAlignment w:val="auto"/>
        <w:rPr>
          <w:color w:val="auto"/>
          <w:kern w:val="0"/>
          <w:sz w:val="28"/>
          <w:szCs w:val="28"/>
        </w:rPr>
      </w:pPr>
    </w:p>
    <w:p w14:paraId="7CA6431F" w14:textId="06CB6C63" w:rsidR="00CD5A75" w:rsidRPr="008C5ABF" w:rsidRDefault="00CD5A75" w:rsidP="008C5ABF">
      <w:pPr>
        <w:overflowPunct/>
        <w:autoSpaceDE/>
        <w:spacing w:line="360" w:lineRule="exact"/>
        <w:jc w:val="both"/>
        <w:textAlignment w:val="auto"/>
        <w:rPr>
          <w:b/>
          <w:bCs/>
          <w:sz w:val="28"/>
          <w:szCs w:val="28"/>
        </w:rPr>
      </w:pPr>
      <w:r w:rsidRPr="008C5ABF">
        <w:rPr>
          <w:b/>
          <w:bCs/>
          <w:sz w:val="28"/>
          <w:szCs w:val="28"/>
        </w:rPr>
        <w:t>8. ПОСТАНОВЛЕНИЕ ПРАВИТЕЛЬСТВА РФ ОТ 18 МАРТА 2026 Г. № 281 «ОБ УТВЕРЖДЕНИИ ПРАВИЛ ДЕЯТЕЛЬНОСТИ НАЦИОНАЛЬНОГО ОПЕРАТОРА ПО УВЕКОВЕЧЕНИЮ ПАМЯТИ ЖЕРТВ ГЕНОЦИДА СОВЕТСКОГО НАРОДА И ОСОБЕННОСТЕЙ ЕЕ ОРГАНИЗАЦИИ».</w:t>
      </w:r>
    </w:p>
    <w:p w14:paraId="1169F294"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Определен порядок деятельности национального оператора по увековечению памяти жертв геноцида советского народа.</w:t>
      </w:r>
    </w:p>
    <w:p w14:paraId="288BC40D"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Основными целями деятельности национального оператора являются:</w:t>
      </w:r>
    </w:p>
    <w:p w14:paraId="14ECE79D"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формирование в общественном сознании чувства неприятия идеологии нацизма в любых формах его проявления;</w:t>
      </w:r>
    </w:p>
    <w:p w14:paraId="5F7E310C"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противодействие фальсификации истории в рамках реализации Стратегии национальной безопасности Российской Федерации.</w:t>
      </w:r>
    </w:p>
    <w:p w14:paraId="072C9059"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Постановление вступает в силу со дня его официального опубликования и распространяется на правоотношения, возникшие с 1 января 2026 г.</w:t>
      </w:r>
    </w:p>
    <w:p w14:paraId="4E0170F0" w14:textId="77777777" w:rsidR="00CD5A75" w:rsidRPr="008C5ABF" w:rsidRDefault="00CD5A75" w:rsidP="008C5ABF">
      <w:pPr>
        <w:overflowPunct/>
        <w:autoSpaceDE/>
        <w:spacing w:line="360" w:lineRule="exact"/>
        <w:jc w:val="both"/>
        <w:textAlignment w:val="auto"/>
        <w:rPr>
          <w:color w:val="auto"/>
          <w:kern w:val="0"/>
          <w:sz w:val="28"/>
          <w:szCs w:val="28"/>
        </w:rPr>
      </w:pPr>
    </w:p>
    <w:p w14:paraId="3352E6E8" w14:textId="163B0692" w:rsidR="00CD5A75" w:rsidRPr="008C5ABF" w:rsidRDefault="00CD5A75" w:rsidP="008C5ABF">
      <w:pPr>
        <w:overflowPunct/>
        <w:autoSpaceDE/>
        <w:spacing w:line="360" w:lineRule="exact"/>
        <w:jc w:val="both"/>
        <w:textAlignment w:val="auto"/>
        <w:rPr>
          <w:b/>
          <w:bCs/>
          <w:color w:val="auto"/>
          <w:kern w:val="0"/>
          <w:sz w:val="28"/>
          <w:szCs w:val="28"/>
        </w:rPr>
      </w:pPr>
      <w:r w:rsidRPr="008C5ABF">
        <w:rPr>
          <w:b/>
          <w:bCs/>
          <w:color w:val="auto"/>
          <w:kern w:val="0"/>
          <w:sz w:val="28"/>
          <w:szCs w:val="28"/>
        </w:rPr>
        <w:t>9. РАСПОРЯЖЕНИЕ ПРАВИТЕЛЬСТВА РОССИЙСКОЙ ФЕДЕРАЦИИ ОТ 13 МАРТА 2026 № 496-Р «О ВНЕСЕНИИ ИЗМЕНЕНИЙ В РАСПОРЯЖЕНИЕ ПРАВИТЕЛЬСТВА РФ ОТ 29 СЕНТЯБРЯ 2025 Г. № 2710-Р»</w:t>
      </w:r>
    </w:p>
    <w:p w14:paraId="0E713185"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В новой редакции изложен перечень товаров эксперимента по ведению каталога, содержащего описание введенных в гражданский оборот товаров конкретного товарного знака, марки, модели, созданного для целей осуществления закупок товаров, работ, услуг для обеспечения государственных и муниципальных нужд.</w:t>
      </w:r>
    </w:p>
    <w:p w14:paraId="278569A0"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В перечень включены также:</w:t>
      </w:r>
    </w:p>
    <w:p w14:paraId="4431DC57"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напитки безалкогольные; минеральные воды и прочие питьевые воды в бутылках (код по ОКПД 2 11.07);</w:t>
      </w:r>
    </w:p>
    <w:p w14:paraId="47DEDECE"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краски для художников, учащихся или оформителей вывесок; красители оттеночные, краски любительские и аналогичные продукты (код по ОКПД 2 20.30.23);</w:t>
      </w:r>
    </w:p>
    <w:p w14:paraId="4C165F93"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пасты для лепки (код по ОКПД 2 20.59.52.110);</w:t>
      </w:r>
    </w:p>
    <w:p w14:paraId="115D62F9"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игры и игрушки (код по ОКПД 2 32.40);</w:t>
      </w:r>
    </w:p>
    <w:p w14:paraId="46AA9265"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карандаши, цветные карандаши, грифели для карандашей, пастели, угольные карандаши для рисования, мелки для письма и рисования, мелки для портных (код по ОКПД 2 32.99.15);</w:t>
      </w:r>
    </w:p>
    <w:p w14:paraId="18BEFF6A"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приборы, аппаратура и устройства учебные и демонстрационные (код по ОКПД 2 32.99.53.130).</w:t>
      </w:r>
    </w:p>
    <w:p w14:paraId="1B6ACA7C" w14:textId="77777777" w:rsidR="00AD179E" w:rsidRDefault="00AD179E" w:rsidP="008C5ABF">
      <w:pPr>
        <w:overflowPunct/>
        <w:autoSpaceDE/>
        <w:spacing w:line="360" w:lineRule="exact"/>
        <w:jc w:val="both"/>
        <w:textAlignment w:val="auto"/>
        <w:rPr>
          <w:b/>
          <w:bCs/>
          <w:sz w:val="28"/>
          <w:szCs w:val="28"/>
        </w:rPr>
      </w:pPr>
    </w:p>
    <w:p w14:paraId="1D7E091A" w14:textId="63645702" w:rsidR="00CD5A75" w:rsidRPr="008C5ABF" w:rsidRDefault="00CD5A75" w:rsidP="008C5ABF">
      <w:pPr>
        <w:overflowPunct/>
        <w:autoSpaceDE/>
        <w:spacing w:line="360" w:lineRule="exact"/>
        <w:jc w:val="both"/>
        <w:textAlignment w:val="auto"/>
        <w:rPr>
          <w:b/>
          <w:bCs/>
          <w:sz w:val="28"/>
          <w:szCs w:val="28"/>
        </w:rPr>
      </w:pPr>
      <w:r w:rsidRPr="008C5ABF">
        <w:rPr>
          <w:b/>
          <w:bCs/>
          <w:sz w:val="28"/>
          <w:szCs w:val="28"/>
        </w:rPr>
        <w:lastRenderedPageBreak/>
        <w:t>10. ПОСТАНОВЛЕНИЕ КОНСТИТУЦИОННОГО СУДА РФ ОТ 23 МАРТА 2026 Г. № 16-П «ПО ДЕЛУ О ПРОВЕРКЕ КОНСТИТУЦИОННОСТИ ЧАСТИ ТРЕТЬЕЙ СТАТЬИ 1 ГРАЖДАНСКОГО ПРОЦЕССУАЛЬНОГО КОДЕКСА РОССИЙСКОЙ ФЕДЕРАЦИИ В СВЯЗИ С ЖАЛОБОЙ ГРАЖДАНКИ БАРКОВОЙ ВЕРЫ ВЛАДИМИРОВНЫ».</w:t>
      </w:r>
    </w:p>
    <w:p w14:paraId="072FF800"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Признаны не соответствующими Конституции положения статьи 1 Гражданско-процессуального кодекса РФ (далее - ГПК РФ), допускающие применение статьи 208 ГПК РФ об индексации присужденных денежных сумм в редакции, ранее признанной не соответствующей Конституции.</w:t>
      </w:r>
    </w:p>
    <w:p w14:paraId="5649CB66"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Статья 208 ГПК РФ была признана не соответствующей Конституции РФ (постановление от 12 января 2021 г. № 1-П), поскольку порождала неоднозначное решение вопроса о дне, начиная с которого должен исчисляться срок индексации присужденных судом денежных сумм при обращении взыскания на средства бюджетов и бюджетных учреждений. Необходимые изменения в статью 208 ГПК РФ внесены Федеральным законом от 8 августа 2024 г. № 255-ФЗ (статья дополнена частью четвертой).</w:t>
      </w:r>
    </w:p>
    <w:p w14:paraId="680CF91F"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Основываясь на принципе действия процессуального закона во времени, закрепленного в части третьей статьи 1 ГПК РФ, суды отказали заявительнице в индексации присужденных судом денежных сумм в связи с тем, что часть четвертая статьи 208 ГПК не подлежала применению как не имеющая обратной силы.</w:t>
      </w:r>
    </w:p>
    <w:p w14:paraId="54BDF7C5"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Конституционный Суд указал, что необходимость урегулирования вопроса о дне, начиная с которого должен исчисляться срок индексации присужденных судом денежных сумм, не должна повлечь прекращение (приостановление) такой индексации. В этом случае нарушаются не только конституционные прерогативы Конституционного Суда РФ, но и, в конечном счете, гарантированное право каждого на судебную защиту.</w:t>
      </w:r>
    </w:p>
    <w:p w14:paraId="16D734C8"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Конституционный Суд РФ постановил признать часть третью статьи 1 ГПК РФ не соответствующей Конституции, а вынесенные на ее основании судебные постановления - подлежащими пересмотру.</w:t>
      </w:r>
    </w:p>
    <w:p w14:paraId="00D95E47" w14:textId="77777777" w:rsidR="00CD5A75" w:rsidRPr="008C5ABF" w:rsidRDefault="00CD5A75" w:rsidP="008C5ABF">
      <w:pPr>
        <w:overflowPunct/>
        <w:autoSpaceDE/>
        <w:spacing w:line="360" w:lineRule="exact"/>
        <w:jc w:val="both"/>
        <w:textAlignment w:val="auto"/>
        <w:rPr>
          <w:sz w:val="28"/>
          <w:szCs w:val="28"/>
        </w:rPr>
      </w:pPr>
    </w:p>
    <w:p w14:paraId="5AB2B423" w14:textId="49C7CA5F" w:rsidR="00CD5A75" w:rsidRPr="008C5ABF" w:rsidRDefault="00CD5A75" w:rsidP="008C5ABF">
      <w:pPr>
        <w:overflowPunct/>
        <w:autoSpaceDE/>
        <w:spacing w:line="360" w:lineRule="exact"/>
        <w:jc w:val="both"/>
        <w:textAlignment w:val="auto"/>
        <w:rPr>
          <w:b/>
          <w:bCs/>
          <w:color w:val="auto"/>
          <w:kern w:val="0"/>
          <w:sz w:val="28"/>
          <w:szCs w:val="28"/>
        </w:rPr>
      </w:pPr>
      <w:r w:rsidRPr="008C5ABF">
        <w:rPr>
          <w:b/>
          <w:bCs/>
          <w:color w:val="auto"/>
          <w:kern w:val="0"/>
          <w:sz w:val="28"/>
          <w:szCs w:val="28"/>
        </w:rPr>
        <w:t>11. «ОБЗОР ПРАКТИКИ МЕЖГОСУДАРСТВЕННЫХ ОРГАНОВ ПО ЗАЩИТЕ ПРАВ И ОСНОВНЫХ СВОБОД ЧЕЛОВЕКА № 8 (2025)» (ПОДГОТОВЛЕН ВЕРХОВНЫМ СУДОМ РФ).</w:t>
      </w:r>
    </w:p>
    <w:p w14:paraId="14B58732"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Верховным Судом представлен обзор практики межгосударственных органов по защите прав и основных свобод человека № 8 (2025).</w:t>
      </w:r>
    </w:p>
    <w:p w14:paraId="131052E6"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 xml:space="preserve">Обзор включает в себя практику в сфере административно-правовых отношений (в частности, вопросы ограничения права на свободу и личную неприкосновенность мигрантов), в сфере гражданско-правовых отношений (защита чести и достоинства), в сфере гражданско-процессуальных отношений (оценка судом доказательств по гражданскому делу) и в сфере уголовно-процессуальных отношений (о запрете подвергать лицо пыткам, иному недопустимому обращению; </w:t>
      </w:r>
      <w:r w:rsidRPr="008C5ABF">
        <w:rPr>
          <w:color w:val="auto"/>
          <w:kern w:val="0"/>
          <w:sz w:val="28"/>
          <w:szCs w:val="28"/>
        </w:rPr>
        <w:lastRenderedPageBreak/>
        <w:t>об обязанности государства эффективно расследовать случаи недопустимого обращения и др.).</w:t>
      </w:r>
    </w:p>
    <w:p w14:paraId="7448EAD6"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Отмечено, что судам необходимо при рассмотрении административных, гражданских дел, дел по разрешению экономических споров, уголовных и иных дел учитывать правовые позиции, сформулированные межгосударственными органами по защите прав и свобод человека.</w:t>
      </w:r>
    </w:p>
    <w:p w14:paraId="31DB3B74" w14:textId="77777777" w:rsidR="00CD5A75" w:rsidRPr="008C5ABF" w:rsidRDefault="00CD5A75" w:rsidP="008C5ABF">
      <w:pPr>
        <w:overflowPunct/>
        <w:autoSpaceDE/>
        <w:spacing w:line="360" w:lineRule="exact"/>
        <w:jc w:val="both"/>
        <w:textAlignment w:val="auto"/>
        <w:rPr>
          <w:color w:val="auto"/>
          <w:kern w:val="0"/>
          <w:sz w:val="28"/>
          <w:szCs w:val="28"/>
        </w:rPr>
      </w:pPr>
    </w:p>
    <w:p w14:paraId="6745C28F" w14:textId="5B828165" w:rsidR="00CD5A75" w:rsidRPr="008C5ABF" w:rsidRDefault="00CD5A75" w:rsidP="008C5ABF">
      <w:pPr>
        <w:overflowPunct/>
        <w:autoSpaceDE/>
        <w:spacing w:line="360" w:lineRule="exact"/>
        <w:jc w:val="both"/>
        <w:textAlignment w:val="auto"/>
        <w:rPr>
          <w:b/>
          <w:bCs/>
          <w:sz w:val="28"/>
          <w:szCs w:val="28"/>
        </w:rPr>
      </w:pPr>
      <w:r w:rsidRPr="008C5ABF">
        <w:rPr>
          <w:b/>
          <w:bCs/>
          <w:sz w:val="28"/>
          <w:szCs w:val="28"/>
        </w:rPr>
        <w:t>12. ПРИКАЗ МИНФИНА РОССИИ ОТ 03 ДЕКАБРЯ 2025 Г. № 173Н «О ВНЕСЕНИИ ИЗМЕНЕНИЙ В ПРИКАЗЫ МИНИСТЕРСТВА ФИНАНСОВ РОССИЙСКОЙ ФЕДЕРАЦИИ ОТ 11 ДЕКАБРЯ 2014 Г. № 146Н И ОТ 5 НОЯБРЯ 2015 Г. № 171Н».</w:t>
      </w:r>
    </w:p>
    <w:p w14:paraId="7A45E78D"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Зарегистрировано в Минюсте России 19 марта 2026 г. № 85661.</w:t>
      </w:r>
    </w:p>
    <w:p w14:paraId="66D0F2DF"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Внесены уточнения в приказы Минфина по вопросам адресации объектов.</w:t>
      </w:r>
    </w:p>
    <w:p w14:paraId="79024F84"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Изменения внесены:</w:t>
      </w:r>
    </w:p>
    <w:p w14:paraId="68B17A7B"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в приказ от 11 декабря 2014 г.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14:paraId="7BB4A083" w14:textId="77777777" w:rsidR="00CD5A75" w:rsidRPr="008C5ABF" w:rsidRDefault="00CD5A75" w:rsidP="008C5ABF">
      <w:pPr>
        <w:overflowPunct/>
        <w:autoSpaceDE/>
        <w:spacing w:line="360" w:lineRule="exact"/>
        <w:jc w:val="both"/>
        <w:textAlignment w:val="auto"/>
        <w:rPr>
          <w:sz w:val="28"/>
          <w:szCs w:val="28"/>
        </w:rPr>
      </w:pPr>
      <w:r w:rsidRPr="008C5ABF">
        <w:rPr>
          <w:sz w:val="28"/>
          <w:szCs w:val="28"/>
        </w:rPr>
        <w:t>в Правила сокращенного наименования адресообразующих элементов, утвержденные приказом Минфина от 5 ноября 2015 г. № 171н.</w:t>
      </w:r>
    </w:p>
    <w:p w14:paraId="0392F1BE" w14:textId="77777777" w:rsidR="00CD5A75" w:rsidRPr="008C5ABF" w:rsidRDefault="00CD5A75" w:rsidP="008C5ABF">
      <w:pPr>
        <w:overflowPunct/>
        <w:autoSpaceDE/>
        <w:spacing w:line="360" w:lineRule="exact"/>
        <w:jc w:val="both"/>
        <w:textAlignment w:val="auto"/>
        <w:rPr>
          <w:b/>
          <w:bCs/>
          <w:color w:val="auto"/>
          <w:kern w:val="0"/>
          <w:sz w:val="28"/>
          <w:szCs w:val="28"/>
        </w:rPr>
      </w:pPr>
    </w:p>
    <w:p w14:paraId="65807038" w14:textId="22C852D6" w:rsidR="00CD5A75" w:rsidRPr="008C5ABF" w:rsidRDefault="00CD5A75" w:rsidP="008C5ABF">
      <w:pPr>
        <w:overflowPunct/>
        <w:autoSpaceDE/>
        <w:spacing w:line="360" w:lineRule="exact"/>
        <w:jc w:val="both"/>
        <w:textAlignment w:val="auto"/>
        <w:rPr>
          <w:b/>
          <w:bCs/>
          <w:color w:val="auto"/>
          <w:kern w:val="0"/>
          <w:sz w:val="28"/>
          <w:szCs w:val="28"/>
        </w:rPr>
      </w:pPr>
      <w:r w:rsidRPr="008C5ABF">
        <w:rPr>
          <w:b/>
          <w:bCs/>
          <w:color w:val="auto"/>
          <w:kern w:val="0"/>
          <w:sz w:val="28"/>
          <w:szCs w:val="28"/>
        </w:rPr>
        <w:t>13. ПРИКАЗ МИНТРУДА РОССИИ ОТ 10 ФЕВРАЛЯ 2026 Г. № 60Н «ОБ УТВЕРЖДЕНИИ ПРОФЕССИОНАЛЬНОГО СТАНДАРТА «СПЕЦИАЛИСТ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w:t>
      </w:r>
    </w:p>
    <w:p w14:paraId="0B5E0710"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Зарегистрировано в Минюсте России 10 марта 2026 г. № 85593.</w:t>
      </w:r>
    </w:p>
    <w:p w14:paraId="3141A7D0"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С 1 сентября 2026 г. вводится профессиональный стандарт «Специалист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w:t>
      </w:r>
    </w:p>
    <w:p w14:paraId="3ECF967A"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Целью профессиональной деятельности данных специалистов является в числе прочего повышение готовности органов местного самоуправления и служб муниципального образования к реагированию на угрозы возникновения или возникновение чрезвычайных ситуаций (происшествий).</w:t>
      </w:r>
    </w:p>
    <w:p w14:paraId="3CCC9DD6"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Приводится описание трудовых функций, устанавливаются требования к образованию и обучению, к опыту практической работы, особые условия допуска к работе, другие характеристики.</w:t>
      </w:r>
    </w:p>
    <w:p w14:paraId="10CFFA94" w14:textId="77777777" w:rsidR="00CD5A75" w:rsidRPr="008C5ABF" w:rsidRDefault="00CD5A75" w:rsidP="008C5ABF">
      <w:pPr>
        <w:overflowPunct/>
        <w:autoSpaceDE/>
        <w:spacing w:line="360" w:lineRule="exact"/>
        <w:jc w:val="both"/>
        <w:textAlignment w:val="auto"/>
        <w:rPr>
          <w:color w:val="auto"/>
          <w:kern w:val="0"/>
          <w:sz w:val="28"/>
          <w:szCs w:val="28"/>
        </w:rPr>
      </w:pPr>
      <w:r w:rsidRPr="008C5ABF">
        <w:rPr>
          <w:color w:val="auto"/>
          <w:kern w:val="0"/>
          <w:sz w:val="28"/>
          <w:szCs w:val="28"/>
        </w:rPr>
        <w:t>Настоящий приказ действует до 1 сентября 2032 г.</w:t>
      </w:r>
    </w:p>
    <w:p w14:paraId="69BAE665" w14:textId="77777777" w:rsidR="00CD5A75" w:rsidRPr="008C5ABF" w:rsidRDefault="00CD5A75" w:rsidP="008C5ABF">
      <w:pPr>
        <w:overflowPunct/>
        <w:autoSpaceDE/>
        <w:spacing w:line="360" w:lineRule="exact"/>
        <w:jc w:val="both"/>
        <w:textAlignment w:val="auto"/>
        <w:rPr>
          <w:b/>
          <w:bCs/>
          <w:color w:val="auto"/>
          <w:kern w:val="0"/>
          <w:sz w:val="28"/>
          <w:szCs w:val="28"/>
        </w:rPr>
      </w:pPr>
    </w:p>
    <w:p w14:paraId="171A3713" w14:textId="48FEBF9F" w:rsidR="00C31276" w:rsidRPr="008C5ABF" w:rsidRDefault="00CD5A75" w:rsidP="008C5ABF">
      <w:pPr>
        <w:overflowPunct/>
        <w:autoSpaceDE/>
        <w:spacing w:line="360" w:lineRule="exact"/>
        <w:jc w:val="both"/>
        <w:textAlignment w:val="auto"/>
        <w:rPr>
          <w:sz w:val="28"/>
          <w:szCs w:val="28"/>
        </w:rPr>
      </w:pPr>
      <w:r w:rsidRPr="008C5ABF">
        <w:rPr>
          <w:b/>
          <w:bCs/>
          <w:color w:val="auto"/>
          <w:kern w:val="0"/>
          <w:sz w:val="28"/>
          <w:szCs w:val="28"/>
        </w:rPr>
        <w:lastRenderedPageBreak/>
        <w:t xml:space="preserve">14. </w:t>
      </w:r>
      <w:r w:rsidR="00C31276" w:rsidRPr="008C5ABF">
        <w:rPr>
          <w:b/>
          <w:bCs/>
          <w:color w:val="auto"/>
          <w:kern w:val="0"/>
          <w:sz w:val="28"/>
          <w:szCs w:val="28"/>
        </w:rPr>
        <w:t>ПРИКАЗ МИНСТРОЯ РОССИИ ОТ 24 ФЕВРАЛЯ 2026 Г. № 101/ПР «ОБ УТВЕРЖДЕНИИ ПЕРЕЧНЯ НОРМАТИВНЫХ ПРАВОВЫХ АКТОВ (ИХ ОТДЕЛЬНЫХ ПОЛОЖЕНИЙ), СОДЕРЖАЩИХ ОБЯЗАТЕЛЬНЫЕ ТРЕБОВАНИЯ, ОЦЕНКА СОБЛЮДЕНИЯ КОТОРЫХ ОСУЩЕСТВЛЯЕТСЯ В РАМКАХ ФЕДЕРАЛЬНОГО ГОСУДАРСТВЕННОГО КОНТРОЛЯ ЗА ДЕЯТЕЛЬНОСТЬЮ НАЦИОНАЛЬНЫХ ОБЪЕДИНЕНИЙ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14:paraId="63BF8DD2" w14:textId="77777777" w:rsidR="00C31276" w:rsidRPr="008C5ABF" w:rsidRDefault="00C31276" w:rsidP="008C5ABF">
      <w:pPr>
        <w:overflowPunct/>
        <w:autoSpaceDE/>
        <w:spacing w:line="360" w:lineRule="exact"/>
        <w:jc w:val="both"/>
        <w:textAlignment w:val="auto"/>
        <w:rPr>
          <w:color w:val="auto"/>
          <w:kern w:val="0"/>
          <w:sz w:val="28"/>
          <w:szCs w:val="28"/>
        </w:rPr>
      </w:pPr>
      <w:r w:rsidRPr="008C5ABF">
        <w:rPr>
          <w:color w:val="auto"/>
          <w:kern w:val="0"/>
          <w:sz w:val="28"/>
          <w:szCs w:val="28"/>
        </w:rPr>
        <w:t>Установлен перечень нормативных правовых актов, содержащих обязательные требования, оценка соблюдения которых осуществляется Минстроем России в рамках федерального государственного контроля за деятельностью национальных объединений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14:paraId="46B09ACA" w14:textId="77777777" w:rsidR="00C31276" w:rsidRPr="008C5ABF" w:rsidRDefault="00C31276" w:rsidP="008C5ABF">
      <w:pPr>
        <w:overflowPunct/>
        <w:autoSpaceDE/>
        <w:spacing w:line="360" w:lineRule="exact"/>
        <w:jc w:val="both"/>
        <w:textAlignment w:val="auto"/>
        <w:rPr>
          <w:color w:val="auto"/>
          <w:kern w:val="0"/>
          <w:sz w:val="28"/>
          <w:szCs w:val="28"/>
        </w:rPr>
      </w:pPr>
      <w:r w:rsidRPr="008C5ABF">
        <w:rPr>
          <w:color w:val="auto"/>
          <w:kern w:val="0"/>
          <w:sz w:val="28"/>
          <w:szCs w:val="28"/>
        </w:rPr>
        <w:t>В перечне приведены в числе прочего реквизиты структурных единиц нормативного правового акта, содержащих обязательные требования, виды экономической деятельности лиц, обязанных соблюдать установленные нормативным правовым актом обязательные требования, в соответствии с ОКВЭД, 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w:t>
      </w:r>
    </w:p>
    <w:p w14:paraId="5E41632C" w14:textId="77777777" w:rsidR="00C31276" w:rsidRPr="008C5ABF" w:rsidRDefault="00C31276" w:rsidP="008C5ABF">
      <w:pPr>
        <w:overflowPunct/>
        <w:autoSpaceDE/>
        <w:spacing w:line="360" w:lineRule="exact"/>
        <w:jc w:val="both"/>
        <w:textAlignment w:val="auto"/>
        <w:rPr>
          <w:color w:val="auto"/>
          <w:kern w:val="0"/>
          <w:sz w:val="28"/>
          <w:szCs w:val="28"/>
        </w:rPr>
      </w:pPr>
    </w:p>
    <w:p w14:paraId="62CA2173" w14:textId="62393C68" w:rsidR="008C5ABF" w:rsidRPr="008C5ABF" w:rsidRDefault="008C5ABF" w:rsidP="008C5ABF">
      <w:pPr>
        <w:overflowPunct/>
        <w:autoSpaceDE/>
        <w:spacing w:line="360" w:lineRule="exact"/>
        <w:jc w:val="both"/>
        <w:textAlignment w:val="auto"/>
        <w:rPr>
          <w:b/>
          <w:bCs/>
          <w:sz w:val="28"/>
          <w:szCs w:val="28"/>
        </w:rPr>
      </w:pPr>
      <w:r w:rsidRPr="008C5ABF">
        <w:rPr>
          <w:b/>
          <w:bCs/>
          <w:sz w:val="28"/>
          <w:szCs w:val="28"/>
        </w:rPr>
        <w:t>15. ПИСЬМО МИНПРОСВЕЩЕНИЯ РОССИИ ОТ 26 ЯНВАРЯ 2026 Г. № ИШ-121/04 «О НАПРАВЛЕНИИ МЕТОДИЧЕСКИХ РЕКОМЕНДАЦИЙ».</w:t>
      </w:r>
    </w:p>
    <w:p w14:paraId="7F7212EA" w14:textId="77777777" w:rsidR="008C5ABF" w:rsidRPr="008C5ABF" w:rsidRDefault="008C5ABF" w:rsidP="008C5ABF">
      <w:pPr>
        <w:overflowPunct/>
        <w:autoSpaceDE/>
        <w:spacing w:line="360" w:lineRule="exact"/>
        <w:jc w:val="both"/>
        <w:textAlignment w:val="auto"/>
        <w:rPr>
          <w:sz w:val="28"/>
          <w:szCs w:val="28"/>
        </w:rPr>
      </w:pPr>
      <w:r w:rsidRPr="008C5ABF">
        <w:rPr>
          <w:sz w:val="28"/>
          <w:szCs w:val="28"/>
        </w:rPr>
        <w:t>Разработаны Методические рекомендации по организации исполнения органами государственной власти субъектов РФ, органами местного самоуправления и образовательными организациями требований нормативных правовых актов при обеспечении и организации питания в общеобразовательных организациях.</w:t>
      </w:r>
    </w:p>
    <w:p w14:paraId="564C888D" w14:textId="77777777" w:rsidR="008C5ABF" w:rsidRPr="008C5ABF" w:rsidRDefault="008C5ABF" w:rsidP="008C5ABF">
      <w:pPr>
        <w:overflowPunct/>
        <w:autoSpaceDE/>
        <w:spacing w:line="360" w:lineRule="exact"/>
        <w:jc w:val="both"/>
        <w:textAlignment w:val="auto"/>
        <w:rPr>
          <w:sz w:val="28"/>
          <w:szCs w:val="28"/>
        </w:rPr>
      </w:pPr>
      <w:r w:rsidRPr="008C5ABF">
        <w:rPr>
          <w:sz w:val="28"/>
          <w:szCs w:val="28"/>
        </w:rPr>
        <w:t>Методические рекомендации предназначены для использования в работе сотрудниками, руководителями, учредителями государственных и муниципальных общеобразовательных организаций, а также специалистами органов местного самоуправления и органов государственной власти субъектов РФ.</w:t>
      </w:r>
    </w:p>
    <w:p w14:paraId="511F78A4" w14:textId="77777777" w:rsidR="008C5ABF" w:rsidRPr="008C5ABF" w:rsidRDefault="008C5ABF" w:rsidP="008C5ABF">
      <w:pPr>
        <w:overflowPunct/>
        <w:autoSpaceDE/>
        <w:spacing w:line="360" w:lineRule="exact"/>
        <w:jc w:val="both"/>
        <w:textAlignment w:val="auto"/>
        <w:rPr>
          <w:sz w:val="28"/>
          <w:szCs w:val="28"/>
        </w:rPr>
      </w:pPr>
    </w:p>
    <w:p w14:paraId="3F64093D" w14:textId="30FD449A" w:rsidR="008C5ABF" w:rsidRPr="008C5ABF" w:rsidRDefault="008C5ABF" w:rsidP="008C5ABF">
      <w:pPr>
        <w:overflowPunct/>
        <w:autoSpaceDE/>
        <w:spacing w:line="360" w:lineRule="exact"/>
        <w:jc w:val="both"/>
        <w:textAlignment w:val="auto"/>
        <w:rPr>
          <w:b/>
          <w:bCs/>
          <w:sz w:val="28"/>
          <w:szCs w:val="28"/>
        </w:rPr>
      </w:pPr>
      <w:r w:rsidRPr="008C5ABF">
        <w:rPr>
          <w:b/>
          <w:bCs/>
          <w:sz w:val="28"/>
          <w:szCs w:val="28"/>
        </w:rPr>
        <w:t>16. ПИСЬМО МИНСТРОЯ РОССИИ ОТ 02 ФЕВРАЛЯ 2026 Г. № 07/2871 «О НЕОБХОДИМОСТИ ПОДПИСАНИЯ ПРОЕКТНОЙ ДОКУМЕНТАЦИИ УСИЛЕННОЙ КВАЛИФИЦИРОВАННОЙ ЭЛЕКТРОННОЙ ПОДПИСЬЮ».</w:t>
      </w:r>
    </w:p>
    <w:p w14:paraId="7BC344F2" w14:textId="77777777" w:rsidR="008C5ABF" w:rsidRPr="008C5ABF" w:rsidRDefault="008C5ABF" w:rsidP="008C5ABF">
      <w:pPr>
        <w:overflowPunct/>
        <w:autoSpaceDE/>
        <w:spacing w:line="360" w:lineRule="exact"/>
        <w:jc w:val="both"/>
        <w:textAlignment w:val="auto"/>
        <w:rPr>
          <w:sz w:val="28"/>
          <w:szCs w:val="28"/>
        </w:rPr>
      </w:pPr>
      <w:r w:rsidRPr="008C5ABF">
        <w:rPr>
          <w:sz w:val="28"/>
          <w:szCs w:val="28"/>
        </w:rPr>
        <w:lastRenderedPageBreak/>
        <w:t>Даны разъяснения по вопросу применения информационно-удостоверяющих листов вместо подписания электронного документа квалифицированной электронной подписью.</w:t>
      </w:r>
    </w:p>
    <w:p w14:paraId="0D38E550" w14:textId="77777777" w:rsidR="008C5ABF" w:rsidRPr="008C5ABF" w:rsidRDefault="008C5ABF" w:rsidP="008C5ABF">
      <w:pPr>
        <w:overflowPunct/>
        <w:autoSpaceDE/>
        <w:spacing w:line="360" w:lineRule="exact"/>
        <w:jc w:val="both"/>
        <w:textAlignment w:val="auto"/>
        <w:rPr>
          <w:sz w:val="28"/>
          <w:szCs w:val="28"/>
        </w:rPr>
      </w:pPr>
      <w:r w:rsidRPr="008C5ABF">
        <w:rPr>
          <w:sz w:val="28"/>
          <w:szCs w:val="28"/>
        </w:rPr>
        <w:t xml:space="preserve">Сообщается, в частности, что использование информационно-удостоверяющих листов (далее - ИУЛ) вместо электронной подписи препятствует персонализации ответственности лиц, осуществляющих подготовку проектной документации. При оформлении ИУЛ не исключена вероятность подделки подписей, включения в ИУЛ лиц, фактически не участвовавших в проектировании. При этом подтвердить подлинность собственноручных подписей в ИУЛ, который представляется на экспертизу в формате </w:t>
      </w:r>
      <w:proofErr w:type="spellStart"/>
      <w:r w:rsidRPr="008C5ABF">
        <w:rPr>
          <w:sz w:val="28"/>
          <w:szCs w:val="28"/>
        </w:rPr>
        <w:t>pdf</w:t>
      </w:r>
      <w:proofErr w:type="spellEnd"/>
      <w:r w:rsidRPr="008C5ABF">
        <w:rPr>
          <w:sz w:val="28"/>
          <w:szCs w:val="28"/>
        </w:rPr>
        <w:t xml:space="preserve"> и содержит визуальный образ собственноручной подписи, невозможно.</w:t>
      </w:r>
    </w:p>
    <w:p w14:paraId="5AC1E908" w14:textId="77777777" w:rsidR="008C5ABF" w:rsidRPr="008C5ABF" w:rsidRDefault="008C5ABF" w:rsidP="008C5ABF">
      <w:pPr>
        <w:overflowPunct/>
        <w:autoSpaceDE/>
        <w:spacing w:line="360" w:lineRule="exact"/>
        <w:jc w:val="both"/>
        <w:textAlignment w:val="auto"/>
        <w:rPr>
          <w:sz w:val="28"/>
          <w:szCs w:val="28"/>
        </w:rPr>
      </w:pPr>
      <w:r w:rsidRPr="008C5ABF">
        <w:rPr>
          <w:sz w:val="28"/>
          <w:szCs w:val="28"/>
        </w:rPr>
        <w:t>Федеральным законом от 6 апреля 2011 г. № 63-ФЗ «Об электронной подписи» не предусмотрено применение ИУЛ вместо подписания электронного документа квалифицированной электронной подписью. Проектная документация, не подписанная усиленными квалифицированными электронными подписями ответственных лиц, не является электронным документом и не может быть принята на экспертизу.</w:t>
      </w:r>
    </w:p>
    <w:p w14:paraId="5C15AFDF" w14:textId="77777777" w:rsidR="008C5ABF" w:rsidRPr="008C5ABF" w:rsidRDefault="008C5ABF" w:rsidP="008C5ABF">
      <w:pPr>
        <w:overflowPunct/>
        <w:autoSpaceDE/>
        <w:spacing w:line="360" w:lineRule="exact"/>
        <w:jc w:val="both"/>
        <w:textAlignment w:val="auto"/>
        <w:rPr>
          <w:sz w:val="28"/>
          <w:szCs w:val="28"/>
        </w:rPr>
      </w:pPr>
      <w:r w:rsidRPr="008C5ABF">
        <w:rPr>
          <w:sz w:val="28"/>
          <w:szCs w:val="28"/>
        </w:rPr>
        <w:t>Невозможность обеспечения ответственных лиц электронными подписями должна быть подтверждена соответствующим обоснованием (чрезвычайное и непредотвратимое при данных условиях обстоятельство - непреодолимая сила, форс-мажор).</w:t>
      </w:r>
    </w:p>
    <w:p w14:paraId="0661BBB0" w14:textId="77777777" w:rsidR="008C5ABF" w:rsidRPr="008C5ABF" w:rsidRDefault="008C5ABF" w:rsidP="008C5ABF">
      <w:pPr>
        <w:overflowPunct/>
        <w:autoSpaceDE/>
        <w:spacing w:line="360" w:lineRule="exact"/>
        <w:jc w:val="both"/>
        <w:textAlignment w:val="auto"/>
        <w:rPr>
          <w:b/>
          <w:bCs/>
          <w:color w:val="auto"/>
          <w:kern w:val="0"/>
          <w:sz w:val="28"/>
          <w:szCs w:val="28"/>
        </w:rPr>
      </w:pPr>
    </w:p>
    <w:p w14:paraId="0D866FDF" w14:textId="323A52E6" w:rsidR="00C31276" w:rsidRPr="008C5ABF" w:rsidRDefault="008C5ABF" w:rsidP="008C5ABF">
      <w:pPr>
        <w:overflowPunct/>
        <w:autoSpaceDE/>
        <w:spacing w:line="360" w:lineRule="exact"/>
        <w:jc w:val="both"/>
        <w:textAlignment w:val="auto"/>
        <w:rPr>
          <w:sz w:val="28"/>
          <w:szCs w:val="28"/>
        </w:rPr>
      </w:pPr>
      <w:r w:rsidRPr="008C5ABF">
        <w:rPr>
          <w:b/>
          <w:bCs/>
          <w:color w:val="auto"/>
          <w:kern w:val="0"/>
          <w:sz w:val="28"/>
          <w:szCs w:val="28"/>
        </w:rPr>
        <w:t xml:space="preserve">17. </w:t>
      </w:r>
      <w:r w:rsidR="00C31276" w:rsidRPr="008C5ABF">
        <w:rPr>
          <w:b/>
          <w:bCs/>
          <w:color w:val="auto"/>
          <w:kern w:val="0"/>
          <w:sz w:val="28"/>
          <w:szCs w:val="28"/>
        </w:rPr>
        <w:t xml:space="preserve">ПИСЬМО РОСРЕЕСТРА ОТ 16 ФЕВРАЛЯ 2026 Г. № 14-1464-ЛЛ/26 «ПО ВОПРОСУ УПЛАТЫ ГОСУДАРСТВЕННОЙ ПОШЛИНЫ ПРИ ГОСУДАРСТВЕННОЙ РЕГИСТРАЦИИ ОГРАНИЧЕНИЙ (ОБРЕМЕНЕНИЙ) ПРАВ, ПРЕДУСМОТРЕННЫХ ФЕДЕРАЛЬНЫМ ЗАКОНОМ </w:t>
      </w:r>
      <w:bookmarkStart w:id="3" w:name="_Hlk224202693"/>
      <w:r w:rsidR="00C31276" w:rsidRPr="008C5ABF">
        <w:rPr>
          <w:b/>
          <w:bCs/>
          <w:color w:val="auto"/>
          <w:kern w:val="0"/>
          <w:sz w:val="28"/>
          <w:szCs w:val="28"/>
        </w:rPr>
        <w:t xml:space="preserve">ОТ 21 Декабря 2001 Г. № 178-ФЗ </w:t>
      </w:r>
      <w:bookmarkEnd w:id="3"/>
      <w:r w:rsidR="00C31276" w:rsidRPr="008C5ABF">
        <w:rPr>
          <w:b/>
          <w:bCs/>
          <w:color w:val="auto"/>
          <w:kern w:val="0"/>
          <w:sz w:val="28"/>
          <w:szCs w:val="28"/>
        </w:rPr>
        <w:t>«О ПРИВАТИЗАЦИИ ГОСУДАРСТВЕННОГО И МУНИЦИПАЛЬНОГО ИМУЩЕСТВА»</w:t>
      </w:r>
    </w:p>
    <w:p w14:paraId="797E6C2A" w14:textId="77777777" w:rsidR="00C31276" w:rsidRPr="008C5ABF" w:rsidRDefault="00C31276" w:rsidP="008C5ABF">
      <w:pPr>
        <w:overflowPunct/>
        <w:autoSpaceDE/>
        <w:spacing w:line="360" w:lineRule="exact"/>
        <w:jc w:val="both"/>
        <w:textAlignment w:val="auto"/>
        <w:rPr>
          <w:color w:val="auto"/>
          <w:kern w:val="0"/>
          <w:sz w:val="28"/>
          <w:szCs w:val="28"/>
        </w:rPr>
      </w:pPr>
      <w:r w:rsidRPr="008C5ABF">
        <w:rPr>
          <w:color w:val="auto"/>
          <w:kern w:val="0"/>
          <w:sz w:val="28"/>
          <w:szCs w:val="28"/>
        </w:rPr>
        <w:t>Доведена согласованная с Минфином позиция о применении льготы по уплате госпошлины при госрегистрации ограничений (обременений) прав, предусмотренных Федеральным законом от 21 Декабря 2001 г. № 178-ФЗ «О приватизации государственного и муниципального имущества».</w:t>
      </w:r>
    </w:p>
    <w:p w14:paraId="02088345" w14:textId="77777777" w:rsidR="00C31276" w:rsidRPr="008C5ABF" w:rsidRDefault="00C31276" w:rsidP="008C5ABF">
      <w:pPr>
        <w:overflowPunct/>
        <w:autoSpaceDE/>
        <w:spacing w:line="360" w:lineRule="exact"/>
        <w:jc w:val="both"/>
        <w:textAlignment w:val="auto"/>
        <w:rPr>
          <w:color w:val="auto"/>
          <w:kern w:val="0"/>
          <w:sz w:val="28"/>
          <w:szCs w:val="28"/>
        </w:rPr>
      </w:pPr>
      <w:r w:rsidRPr="008C5ABF">
        <w:rPr>
          <w:color w:val="auto"/>
          <w:kern w:val="0"/>
          <w:sz w:val="28"/>
          <w:szCs w:val="28"/>
        </w:rPr>
        <w:t>Поскольку ограничения (обременения) в виде инвестиционных обязательств, эксплуатационных обязательств, публичного сервитута, предусмотренных Законом № 178-ФЗ, устанавливаются в пользу неопределенного круга лиц, орган государственной власти, орган местного самоуправления, обращаясь за государственной регистрацией таких ограничений (обременений) прав, действуют не только в отношении иных лиц, но и в своих интересах.</w:t>
      </w:r>
    </w:p>
    <w:p w14:paraId="1BA092DC" w14:textId="77777777" w:rsidR="00C31276" w:rsidRPr="008C5ABF" w:rsidRDefault="00C31276" w:rsidP="008C5ABF">
      <w:pPr>
        <w:overflowPunct/>
        <w:autoSpaceDE/>
        <w:spacing w:line="360" w:lineRule="exact"/>
        <w:jc w:val="both"/>
        <w:textAlignment w:val="auto"/>
        <w:rPr>
          <w:color w:val="auto"/>
          <w:kern w:val="0"/>
          <w:sz w:val="28"/>
          <w:szCs w:val="28"/>
        </w:rPr>
      </w:pPr>
      <w:r w:rsidRPr="008C5ABF">
        <w:rPr>
          <w:color w:val="auto"/>
          <w:kern w:val="0"/>
          <w:sz w:val="28"/>
          <w:szCs w:val="28"/>
        </w:rPr>
        <w:t xml:space="preserve">С учетом этого при государственной регистрации названных ограничений (обременений) прав, когда за такой регистрацией обращается орган государственной власти, орган местного самоуправления, являющийся стороной </w:t>
      </w:r>
      <w:r w:rsidRPr="008C5ABF">
        <w:rPr>
          <w:color w:val="auto"/>
          <w:kern w:val="0"/>
          <w:sz w:val="28"/>
          <w:szCs w:val="28"/>
        </w:rPr>
        <w:lastRenderedPageBreak/>
        <w:t>договора продажи государственного или муниципального имущества, подлежит применению льгота, установленная подпунктом 4 пункта 1 статьи 333.35 Налогового кодекса Российской Федерации.</w:t>
      </w:r>
    </w:p>
    <w:p w14:paraId="6917BD1F" w14:textId="77777777" w:rsidR="008C5ABF" w:rsidRPr="008C5ABF" w:rsidRDefault="008C5ABF" w:rsidP="008C5ABF">
      <w:pPr>
        <w:overflowPunct/>
        <w:autoSpaceDE/>
        <w:spacing w:line="360" w:lineRule="exact"/>
        <w:jc w:val="both"/>
        <w:textAlignment w:val="auto"/>
        <w:rPr>
          <w:color w:val="auto"/>
          <w:kern w:val="0"/>
          <w:sz w:val="28"/>
          <w:szCs w:val="28"/>
        </w:rPr>
      </w:pPr>
    </w:p>
    <w:p w14:paraId="7A5D2106" w14:textId="5E351C9B" w:rsidR="008C5ABF" w:rsidRPr="008C5ABF" w:rsidRDefault="008C5ABF" w:rsidP="008C5ABF">
      <w:pPr>
        <w:overflowPunct/>
        <w:autoSpaceDE/>
        <w:spacing w:line="360" w:lineRule="exact"/>
        <w:jc w:val="both"/>
        <w:textAlignment w:val="auto"/>
        <w:rPr>
          <w:b/>
          <w:bCs/>
          <w:color w:val="auto"/>
          <w:kern w:val="0"/>
          <w:sz w:val="28"/>
          <w:szCs w:val="28"/>
        </w:rPr>
      </w:pPr>
      <w:r w:rsidRPr="008C5ABF">
        <w:rPr>
          <w:b/>
          <w:bCs/>
          <w:color w:val="auto"/>
          <w:kern w:val="0"/>
          <w:sz w:val="28"/>
          <w:szCs w:val="28"/>
        </w:rPr>
        <w:t>18. ПИСЬМО МИНСТРОЯ РОССИИ ОТ 18 ФЕВРАЛЯ 2026 Г. № 3609-ОГ/09 «О СООТНОШЕНИИ СМЕТЫ В СОСТАВЕ ПРОЕКТНОЙ ДОКУМЕНТАЦИИ ПО ОБЪЕКТУ КАПИТАЛЬНОГО СТРОИТЕЛЬСТВА И СМЕТЫ К ДОГОВОРУ (КОНТРАКТУ) НА ВЫПОЛНЕНИЕ ПОДРЯДНЫХ РАБОТ»</w:t>
      </w:r>
    </w:p>
    <w:p w14:paraId="61C8E6C1" w14:textId="77777777" w:rsidR="008C5ABF" w:rsidRPr="008C5ABF" w:rsidRDefault="008C5ABF" w:rsidP="008C5ABF">
      <w:pPr>
        <w:overflowPunct/>
        <w:autoSpaceDE/>
        <w:spacing w:line="360" w:lineRule="exact"/>
        <w:jc w:val="both"/>
        <w:textAlignment w:val="auto"/>
        <w:rPr>
          <w:color w:val="auto"/>
          <w:kern w:val="0"/>
          <w:sz w:val="28"/>
          <w:szCs w:val="28"/>
        </w:rPr>
      </w:pPr>
      <w:r w:rsidRPr="008C5ABF">
        <w:rPr>
          <w:color w:val="auto"/>
          <w:kern w:val="0"/>
          <w:sz w:val="28"/>
          <w:szCs w:val="28"/>
        </w:rPr>
        <w:t>Разъяснены особенности составления сметы к договору (контракту) на выполнение подрядных работ</w:t>
      </w:r>
    </w:p>
    <w:p w14:paraId="73495273" w14:textId="77777777" w:rsidR="008C5ABF" w:rsidRPr="008C5ABF" w:rsidRDefault="008C5ABF" w:rsidP="008C5ABF">
      <w:pPr>
        <w:overflowPunct/>
        <w:autoSpaceDE/>
        <w:spacing w:line="360" w:lineRule="exact"/>
        <w:jc w:val="both"/>
        <w:textAlignment w:val="auto"/>
        <w:rPr>
          <w:color w:val="auto"/>
          <w:kern w:val="0"/>
          <w:sz w:val="28"/>
          <w:szCs w:val="28"/>
        </w:rPr>
      </w:pPr>
      <w:r w:rsidRPr="008C5ABF">
        <w:rPr>
          <w:color w:val="auto"/>
          <w:kern w:val="0"/>
          <w:sz w:val="28"/>
          <w:szCs w:val="28"/>
        </w:rPr>
        <w:t xml:space="preserve">Сообщается, в частности, что сметная документация (смета) в составе проектной документации по объекту капитального строительства, в соответствии с требованиями Градостроительного Кодекса РФ (далее – </w:t>
      </w:r>
      <w:proofErr w:type="spellStart"/>
      <w:r w:rsidRPr="008C5ABF">
        <w:rPr>
          <w:color w:val="auto"/>
          <w:kern w:val="0"/>
          <w:sz w:val="28"/>
          <w:szCs w:val="28"/>
        </w:rPr>
        <w:t>ГрК</w:t>
      </w:r>
      <w:proofErr w:type="spellEnd"/>
      <w:r w:rsidRPr="008C5ABF">
        <w:rPr>
          <w:color w:val="auto"/>
          <w:kern w:val="0"/>
          <w:sz w:val="28"/>
          <w:szCs w:val="28"/>
        </w:rPr>
        <w:t xml:space="preserve"> РФ), и цена работ (смета) к договору являются разными документами.</w:t>
      </w:r>
    </w:p>
    <w:p w14:paraId="5EED0BE6" w14:textId="77777777" w:rsidR="008C5ABF" w:rsidRPr="008C5ABF" w:rsidRDefault="008C5ABF" w:rsidP="008C5ABF">
      <w:pPr>
        <w:overflowPunct/>
        <w:autoSpaceDE/>
        <w:spacing w:line="360" w:lineRule="exact"/>
        <w:jc w:val="both"/>
        <w:textAlignment w:val="auto"/>
        <w:rPr>
          <w:color w:val="auto"/>
          <w:kern w:val="0"/>
          <w:sz w:val="28"/>
          <w:szCs w:val="28"/>
        </w:rPr>
      </w:pPr>
      <w:r w:rsidRPr="008C5ABF">
        <w:rPr>
          <w:color w:val="auto"/>
          <w:kern w:val="0"/>
          <w:sz w:val="28"/>
          <w:szCs w:val="28"/>
        </w:rPr>
        <w:t>Приказом Минстроя России от 23 декабря 2019 г. № 841/</w:t>
      </w:r>
      <w:proofErr w:type="spellStart"/>
      <w:r w:rsidRPr="008C5ABF">
        <w:rPr>
          <w:color w:val="auto"/>
          <w:kern w:val="0"/>
          <w:sz w:val="28"/>
          <w:szCs w:val="28"/>
        </w:rPr>
        <w:t>пр</w:t>
      </w:r>
      <w:proofErr w:type="spellEnd"/>
      <w:r w:rsidRPr="008C5ABF">
        <w:rPr>
          <w:color w:val="auto"/>
          <w:kern w:val="0"/>
          <w:sz w:val="28"/>
          <w:szCs w:val="28"/>
        </w:rPr>
        <w:t xml:space="preserve"> утверждены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Методика составления сметы контракта, предметом которого являются строительство, реконструкция объектов капитального строительства (далее - НМЦК, Порядок № 841/</w:t>
      </w:r>
      <w:proofErr w:type="spellStart"/>
      <w:r w:rsidRPr="008C5ABF">
        <w:rPr>
          <w:color w:val="auto"/>
          <w:kern w:val="0"/>
          <w:sz w:val="28"/>
          <w:szCs w:val="28"/>
        </w:rPr>
        <w:t>пр</w:t>
      </w:r>
      <w:proofErr w:type="spellEnd"/>
      <w:r w:rsidRPr="008C5ABF">
        <w:rPr>
          <w:color w:val="auto"/>
          <w:kern w:val="0"/>
          <w:sz w:val="28"/>
          <w:szCs w:val="28"/>
        </w:rPr>
        <w:t>, Методика 841/</w:t>
      </w:r>
      <w:proofErr w:type="spellStart"/>
      <w:r w:rsidRPr="008C5ABF">
        <w:rPr>
          <w:color w:val="auto"/>
          <w:kern w:val="0"/>
          <w:sz w:val="28"/>
          <w:szCs w:val="28"/>
        </w:rPr>
        <w:t>пр</w:t>
      </w:r>
      <w:proofErr w:type="spellEnd"/>
      <w:r w:rsidRPr="008C5ABF">
        <w:rPr>
          <w:color w:val="auto"/>
          <w:kern w:val="0"/>
          <w:sz w:val="28"/>
          <w:szCs w:val="28"/>
        </w:rPr>
        <w:t>).</w:t>
      </w:r>
    </w:p>
    <w:p w14:paraId="46EE55CA" w14:textId="77777777" w:rsidR="008C5ABF" w:rsidRPr="008C5ABF" w:rsidRDefault="008C5ABF" w:rsidP="008C5ABF">
      <w:pPr>
        <w:overflowPunct/>
        <w:autoSpaceDE/>
        <w:spacing w:line="360" w:lineRule="exact"/>
        <w:jc w:val="both"/>
        <w:textAlignment w:val="auto"/>
        <w:rPr>
          <w:color w:val="auto"/>
          <w:kern w:val="0"/>
          <w:sz w:val="28"/>
          <w:szCs w:val="28"/>
        </w:rPr>
      </w:pPr>
      <w:r w:rsidRPr="008C5ABF">
        <w:rPr>
          <w:color w:val="auto"/>
          <w:kern w:val="0"/>
          <w:sz w:val="28"/>
          <w:szCs w:val="28"/>
        </w:rPr>
        <w:t>В соответствии с пунктом 21 Порядка № 841/</w:t>
      </w:r>
      <w:proofErr w:type="spellStart"/>
      <w:r w:rsidRPr="008C5ABF">
        <w:rPr>
          <w:color w:val="auto"/>
          <w:kern w:val="0"/>
          <w:sz w:val="28"/>
          <w:szCs w:val="28"/>
        </w:rPr>
        <w:t>пр</w:t>
      </w:r>
      <w:proofErr w:type="spellEnd"/>
      <w:r w:rsidRPr="008C5ABF">
        <w:rPr>
          <w:color w:val="auto"/>
          <w:kern w:val="0"/>
          <w:sz w:val="28"/>
          <w:szCs w:val="28"/>
        </w:rPr>
        <w:t xml:space="preserve"> НМЦК на выполнение подрядных работ определяется с учетом затрат на работы и услуги, относящиеся к предмету закупки, предусмотренные сводным сметным расчетом стоимости строительства в составе утвержденной проектной документации, получившей положительное заключение экспертизы проектной документации.</w:t>
      </w:r>
    </w:p>
    <w:p w14:paraId="405DFB0D" w14:textId="77777777" w:rsidR="008C5ABF" w:rsidRPr="008C5ABF" w:rsidRDefault="008C5ABF" w:rsidP="008C5ABF">
      <w:pPr>
        <w:overflowPunct/>
        <w:autoSpaceDE/>
        <w:spacing w:line="360" w:lineRule="exact"/>
        <w:jc w:val="both"/>
        <w:textAlignment w:val="auto"/>
        <w:rPr>
          <w:color w:val="auto"/>
          <w:kern w:val="0"/>
          <w:sz w:val="28"/>
          <w:szCs w:val="28"/>
        </w:rPr>
      </w:pPr>
      <w:r w:rsidRPr="008C5ABF">
        <w:rPr>
          <w:color w:val="auto"/>
          <w:kern w:val="0"/>
          <w:sz w:val="28"/>
          <w:szCs w:val="28"/>
        </w:rPr>
        <w:t>Пунктом 29 Порядка № 841/</w:t>
      </w:r>
      <w:proofErr w:type="spellStart"/>
      <w:r w:rsidRPr="008C5ABF">
        <w:rPr>
          <w:color w:val="auto"/>
          <w:kern w:val="0"/>
          <w:sz w:val="28"/>
          <w:szCs w:val="28"/>
        </w:rPr>
        <w:t>пр</w:t>
      </w:r>
      <w:proofErr w:type="spellEnd"/>
      <w:r w:rsidRPr="008C5ABF">
        <w:rPr>
          <w:color w:val="auto"/>
          <w:kern w:val="0"/>
          <w:sz w:val="28"/>
          <w:szCs w:val="28"/>
        </w:rPr>
        <w:t xml:space="preserve"> установлено, что после определения НМЦК на выполнение подрядных работ осуществляется составление проекта сметы контракта. Проект сметы контракта на выполнение подрядных работ составляется в пределах НМЦК без использования сметных нормативов, сведения о которых включены в федеральный реестр сметных нормативов (далее - ФРСН).</w:t>
      </w:r>
    </w:p>
    <w:p w14:paraId="7075054D" w14:textId="77777777" w:rsidR="008C5ABF" w:rsidRPr="008C5ABF" w:rsidRDefault="008C5ABF" w:rsidP="008C5ABF">
      <w:pPr>
        <w:overflowPunct/>
        <w:autoSpaceDE/>
        <w:spacing w:line="360" w:lineRule="exact"/>
        <w:jc w:val="both"/>
        <w:textAlignment w:val="auto"/>
        <w:rPr>
          <w:color w:val="auto"/>
          <w:kern w:val="0"/>
          <w:sz w:val="28"/>
          <w:szCs w:val="28"/>
        </w:rPr>
      </w:pPr>
      <w:r w:rsidRPr="008C5ABF">
        <w:rPr>
          <w:color w:val="auto"/>
          <w:kern w:val="0"/>
          <w:sz w:val="28"/>
          <w:szCs w:val="28"/>
        </w:rPr>
        <w:t>Согласно пункту 6 Методики № 841/</w:t>
      </w:r>
      <w:proofErr w:type="spellStart"/>
      <w:r w:rsidRPr="008C5ABF">
        <w:rPr>
          <w:color w:val="auto"/>
          <w:kern w:val="0"/>
          <w:sz w:val="28"/>
          <w:szCs w:val="28"/>
        </w:rPr>
        <w:t>пр</w:t>
      </w:r>
      <w:proofErr w:type="spellEnd"/>
      <w:r w:rsidRPr="008C5ABF">
        <w:rPr>
          <w:color w:val="auto"/>
          <w:kern w:val="0"/>
          <w:sz w:val="28"/>
          <w:szCs w:val="28"/>
        </w:rPr>
        <w:t xml:space="preserve"> составление сметы контракта осуществляется в пределах цены контракта без использования предусмотренных проектной документацией в соответствии с </w:t>
      </w:r>
      <w:proofErr w:type="spellStart"/>
      <w:r w:rsidRPr="008C5ABF">
        <w:rPr>
          <w:color w:val="auto"/>
          <w:kern w:val="0"/>
          <w:sz w:val="28"/>
          <w:szCs w:val="28"/>
        </w:rPr>
        <w:t>ГрК</w:t>
      </w:r>
      <w:proofErr w:type="spellEnd"/>
      <w:r w:rsidRPr="008C5ABF">
        <w:rPr>
          <w:color w:val="auto"/>
          <w:kern w:val="0"/>
          <w:sz w:val="28"/>
          <w:szCs w:val="28"/>
        </w:rPr>
        <w:t xml:space="preserve"> РФ сметных нормативов, сведения о которых включены в ФРСН, и сметных цен строительных ресурсов.</w:t>
      </w:r>
    </w:p>
    <w:p w14:paraId="5459442C" w14:textId="77777777" w:rsidR="008C5ABF" w:rsidRPr="008C5ABF" w:rsidRDefault="008C5ABF" w:rsidP="008C5ABF">
      <w:pPr>
        <w:overflowPunct/>
        <w:autoSpaceDE/>
        <w:spacing w:line="360" w:lineRule="exact"/>
        <w:jc w:val="both"/>
        <w:textAlignment w:val="auto"/>
        <w:rPr>
          <w:color w:val="auto"/>
          <w:kern w:val="0"/>
          <w:sz w:val="28"/>
          <w:szCs w:val="28"/>
        </w:rPr>
      </w:pPr>
      <w:r w:rsidRPr="008C5ABF">
        <w:rPr>
          <w:color w:val="auto"/>
          <w:kern w:val="0"/>
          <w:sz w:val="28"/>
          <w:szCs w:val="28"/>
        </w:rPr>
        <w:t xml:space="preserve">Смета контракта является основанием для формирования первичных учетных документов, предусмотренных законодательством РФ о налогах и сборах, о бухгалтерском учете, которые используются в том числе для расчетов между </w:t>
      </w:r>
      <w:r w:rsidRPr="008C5ABF">
        <w:rPr>
          <w:color w:val="auto"/>
          <w:kern w:val="0"/>
          <w:sz w:val="28"/>
          <w:szCs w:val="28"/>
        </w:rPr>
        <w:lastRenderedPageBreak/>
        <w:t>заказчиком и подрядчиком за выполненные работы и при проверке выполненных работ контролирующими органами.</w:t>
      </w:r>
    </w:p>
    <w:p w14:paraId="18078CE3" w14:textId="77777777" w:rsidR="008C5ABF" w:rsidRPr="008C5ABF" w:rsidRDefault="008C5ABF" w:rsidP="008C5ABF">
      <w:pPr>
        <w:overflowPunct/>
        <w:autoSpaceDE/>
        <w:spacing w:line="360" w:lineRule="exact"/>
        <w:jc w:val="both"/>
        <w:textAlignment w:val="auto"/>
        <w:rPr>
          <w:color w:val="auto"/>
          <w:kern w:val="0"/>
          <w:sz w:val="28"/>
          <w:szCs w:val="28"/>
        </w:rPr>
      </w:pPr>
    </w:p>
    <w:p w14:paraId="4DC68E04" w14:textId="7C553D2F" w:rsidR="008C5ABF" w:rsidRPr="008C5ABF" w:rsidRDefault="008C5ABF" w:rsidP="008C5ABF">
      <w:pPr>
        <w:overflowPunct/>
        <w:autoSpaceDE/>
        <w:spacing w:line="360" w:lineRule="exact"/>
        <w:jc w:val="both"/>
        <w:textAlignment w:val="auto"/>
        <w:rPr>
          <w:b/>
          <w:bCs/>
          <w:sz w:val="28"/>
          <w:szCs w:val="28"/>
        </w:rPr>
      </w:pPr>
      <w:r w:rsidRPr="008C5ABF">
        <w:rPr>
          <w:b/>
          <w:bCs/>
          <w:sz w:val="28"/>
          <w:szCs w:val="28"/>
        </w:rPr>
        <w:t>19. ПИСЬМО МИНСТРОЯ РОССИИ ОТ 02 МАРТА 2026 Г. № 4590-ОГ/04 «ОБ ОБРЕМЕНЕНИИ ЗЕМЕЛЬНОГО УЧАСТКА СЕРВИТУТОМ».</w:t>
      </w:r>
    </w:p>
    <w:p w14:paraId="55431581" w14:textId="77777777" w:rsidR="008C5ABF" w:rsidRPr="008C5ABF" w:rsidRDefault="008C5ABF" w:rsidP="008C5ABF">
      <w:pPr>
        <w:overflowPunct/>
        <w:autoSpaceDE/>
        <w:spacing w:line="360" w:lineRule="exact"/>
        <w:jc w:val="both"/>
        <w:textAlignment w:val="auto"/>
        <w:rPr>
          <w:sz w:val="28"/>
          <w:szCs w:val="28"/>
        </w:rPr>
      </w:pPr>
      <w:r w:rsidRPr="008C5ABF">
        <w:rPr>
          <w:sz w:val="28"/>
          <w:szCs w:val="28"/>
        </w:rPr>
        <w:t>Минстрой России изложил позицию по вопросу об обременении земельного участка сервитутом.</w:t>
      </w:r>
    </w:p>
    <w:p w14:paraId="099CDED7" w14:textId="77777777" w:rsidR="008C5ABF" w:rsidRPr="008C5ABF" w:rsidRDefault="008C5ABF" w:rsidP="008C5ABF">
      <w:pPr>
        <w:overflowPunct/>
        <w:autoSpaceDE/>
        <w:spacing w:line="360" w:lineRule="exact"/>
        <w:jc w:val="both"/>
        <w:textAlignment w:val="auto"/>
        <w:rPr>
          <w:sz w:val="28"/>
          <w:szCs w:val="28"/>
        </w:rPr>
      </w:pPr>
      <w:r w:rsidRPr="008C5ABF">
        <w:rPr>
          <w:sz w:val="28"/>
          <w:szCs w:val="28"/>
        </w:rPr>
        <w:t>По указанному вопросу проанализированы в том числе положения Гражданского кодекса РФ, Земельного кодекса РФ,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утвержденных постановлением Правительства РФ от 30 ноября 2021 г. № 2130.</w:t>
      </w:r>
    </w:p>
    <w:p w14:paraId="220B04AA" w14:textId="77777777" w:rsidR="00C31276" w:rsidRPr="008C5ABF" w:rsidRDefault="00C31276" w:rsidP="008C5ABF">
      <w:pPr>
        <w:overflowPunct/>
        <w:autoSpaceDE/>
        <w:spacing w:line="360" w:lineRule="exact"/>
        <w:jc w:val="both"/>
        <w:textAlignment w:val="auto"/>
        <w:rPr>
          <w:color w:val="auto"/>
          <w:kern w:val="0"/>
          <w:sz w:val="28"/>
          <w:szCs w:val="28"/>
        </w:rPr>
      </w:pPr>
    </w:p>
    <w:p w14:paraId="1BC43012" w14:textId="489EC046" w:rsidR="008C5ABF" w:rsidRPr="008C5ABF" w:rsidRDefault="008C5ABF" w:rsidP="008C5ABF">
      <w:pPr>
        <w:overflowPunct/>
        <w:autoSpaceDE/>
        <w:spacing w:line="360" w:lineRule="exact"/>
        <w:jc w:val="both"/>
        <w:textAlignment w:val="auto"/>
        <w:rPr>
          <w:b/>
          <w:bCs/>
          <w:color w:val="auto"/>
          <w:kern w:val="0"/>
          <w:sz w:val="28"/>
          <w:szCs w:val="28"/>
        </w:rPr>
      </w:pPr>
      <w:r w:rsidRPr="008C5ABF">
        <w:rPr>
          <w:b/>
          <w:bCs/>
          <w:color w:val="auto"/>
          <w:kern w:val="0"/>
          <w:sz w:val="28"/>
          <w:szCs w:val="28"/>
        </w:rPr>
        <w:t>20. ПИСЬМО МИНСТРОЯ РОССИИ ОТ 03 МАРТА 2026 Г. № 11590-ДН/04 «ПО ВОПРОСАМ В СФЕРЕ ЖКХ»</w:t>
      </w:r>
    </w:p>
    <w:p w14:paraId="5074D9D6" w14:textId="77777777" w:rsidR="008C5ABF" w:rsidRPr="008C5ABF" w:rsidRDefault="008C5ABF" w:rsidP="008C5ABF">
      <w:pPr>
        <w:overflowPunct/>
        <w:autoSpaceDE/>
        <w:spacing w:line="360" w:lineRule="exact"/>
        <w:jc w:val="both"/>
        <w:textAlignment w:val="auto"/>
        <w:rPr>
          <w:color w:val="auto"/>
          <w:kern w:val="0"/>
          <w:sz w:val="28"/>
          <w:szCs w:val="28"/>
        </w:rPr>
      </w:pPr>
      <w:r w:rsidRPr="008C5ABF">
        <w:rPr>
          <w:color w:val="auto"/>
          <w:kern w:val="0"/>
          <w:sz w:val="28"/>
          <w:szCs w:val="28"/>
        </w:rPr>
        <w:t>Минстрой: односторонний отказ муниципального образования от права собственности на муниципальное помещение в МКД без волеизъявления собственников помещений в таком МКД, выраженного в форме решения общего собрания собственников помещений в МКД, не допускается.</w:t>
      </w:r>
    </w:p>
    <w:p w14:paraId="2DD5C288" w14:textId="77777777" w:rsidR="008C5ABF" w:rsidRPr="008C5ABF" w:rsidRDefault="008C5ABF" w:rsidP="008C5ABF">
      <w:pPr>
        <w:overflowPunct/>
        <w:autoSpaceDE/>
        <w:spacing w:line="360" w:lineRule="exact"/>
        <w:jc w:val="both"/>
        <w:textAlignment w:val="auto"/>
        <w:rPr>
          <w:color w:val="auto"/>
          <w:kern w:val="0"/>
          <w:sz w:val="28"/>
          <w:szCs w:val="28"/>
        </w:rPr>
      </w:pPr>
      <w:r w:rsidRPr="008C5ABF">
        <w:rPr>
          <w:color w:val="auto"/>
          <w:kern w:val="0"/>
          <w:sz w:val="28"/>
          <w:szCs w:val="28"/>
        </w:rPr>
        <w:t>Согласно статье 236 гражданского кодекса РФ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 При этом, 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w:t>
      </w:r>
    </w:p>
    <w:p w14:paraId="7C94A26F" w14:textId="77777777" w:rsidR="008C5ABF" w:rsidRPr="008C5ABF" w:rsidRDefault="008C5ABF" w:rsidP="008C5ABF">
      <w:pPr>
        <w:overflowPunct/>
        <w:autoSpaceDE/>
        <w:spacing w:line="360" w:lineRule="exact"/>
        <w:jc w:val="both"/>
        <w:textAlignment w:val="auto"/>
        <w:rPr>
          <w:color w:val="auto"/>
          <w:kern w:val="0"/>
          <w:sz w:val="28"/>
          <w:szCs w:val="28"/>
        </w:rPr>
      </w:pPr>
      <w:r w:rsidRPr="008C5ABF">
        <w:rPr>
          <w:color w:val="auto"/>
          <w:kern w:val="0"/>
          <w:sz w:val="28"/>
          <w:szCs w:val="28"/>
        </w:rPr>
        <w:t>Положений, устанавливающих порядок действий государственного регистратора при внесении в ЕГРН записи о прекращении права собственности на объект в связи с отказом от права самого собственника, считающего данный объект относящимся к общему имуществу в МКД, без одновременного волеизъявления собственников помещений в доме на принятие этого объекта в общую долевую собственность, порядок ведения ЕГРН не содержит. При этом прекращение права собственности на объект в связи с ошибочной, по мнению зарегистрированного правообладателя, регистрацией этого права на помещение, которое, как считает муниципальное образование, является общим имуществом, не может быть зарегистрировано по заявлению только данного лица при отсутствии в том числе волеизъявления собственников МКД по вопросу отнесения спорного помещения к общедомовому имуществу.</w:t>
      </w:r>
    </w:p>
    <w:p w14:paraId="06162CE0" w14:textId="77777777" w:rsidR="008C5ABF" w:rsidRPr="008C5ABF" w:rsidRDefault="008C5ABF" w:rsidP="008C5ABF">
      <w:pPr>
        <w:overflowPunct/>
        <w:autoSpaceDE/>
        <w:spacing w:line="360" w:lineRule="exact"/>
        <w:jc w:val="both"/>
        <w:textAlignment w:val="auto"/>
        <w:rPr>
          <w:color w:val="auto"/>
          <w:kern w:val="0"/>
          <w:sz w:val="28"/>
          <w:szCs w:val="28"/>
        </w:rPr>
      </w:pPr>
    </w:p>
    <w:p w14:paraId="7D3355D5" w14:textId="44CA9CDA" w:rsidR="00C31276" w:rsidRPr="008C5ABF" w:rsidRDefault="008C5ABF" w:rsidP="008C5ABF">
      <w:pPr>
        <w:overflowPunct/>
        <w:autoSpaceDE/>
        <w:spacing w:line="360" w:lineRule="exact"/>
        <w:jc w:val="both"/>
        <w:textAlignment w:val="auto"/>
        <w:rPr>
          <w:b/>
          <w:bCs/>
          <w:color w:val="auto"/>
          <w:kern w:val="0"/>
          <w:sz w:val="28"/>
          <w:szCs w:val="28"/>
        </w:rPr>
      </w:pPr>
      <w:r w:rsidRPr="008C5ABF">
        <w:rPr>
          <w:b/>
          <w:bCs/>
          <w:color w:val="auto"/>
          <w:kern w:val="0"/>
          <w:sz w:val="28"/>
          <w:szCs w:val="28"/>
        </w:rPr>
        <w:lastRenderedPageBreak/>
        <w:t xml:space="preserve">21. </w:t>
      </w:r>
      <w:r w:rsidR="00C31276" w:rsidRPr="008C5ABF">
        <w:rPr>
          <w:b/>
          <w:bCs/>
          <w:color w:val="auto"/>
          <w:kern w:val="0"/>
          <w:sz w:val="28"/>
          <w:szCs w:val="28"/>
        </w:rPr>
        <w:t>ПИСЬМО МИНСТРОЯ РОССИИ ОТ 06 МАРТА 2026 Г. № 12441-ДН/06 «О РАСХОДАХ НА СОДЕРЖАНИЕ ПОМЕЩЕНИЙ, НАХОДЯЩИХСЯ В ОБЩЕЙ ДОЛЕВОЙ СОБСТВЕННОСТИ ОТДЕЛЬНЫХ СОБСТВЕННИКОВ».</w:t>
      </w:r>
    </w:p>
    <w:p w14:paraId="3570D3DA" w14:textId="77777777" w:rsidR="00C31276" w:rsidRPr="008C5ABF" w:rsidRDefault="00C31276" w:rsidP="008C5ABF">
      <w:pPr>
        <w:overflowPunct/>
        <w:autoSpaceDE/>
        <w:spacing w:line="360" w:lineRule="exact"/>
        <w:jc w:val="both"/>
        <w:textAlignment w:val="auto"/>
        <w:rPr>
          <w:color w:val="auto"/>
          <w:kern w:val="0"/>
          <w:sz w:val="28"/>
          <w:szCs w:val="28"/>
        </w:rPr>
      </w:pPr>
      <w:r w:rsidRPr="008C5ABF">
        <w:rPr>
          <w:color w:val="auto"/>
          <w:kern w:val="0"/>
          <w:sz w:val="28"/>
          <w:szCs w:val="28"/>
        </w:rPr>
        <w:t>Минстрой России рассмотрел вопрос о расходах на содержание помещений, находящихся в общей долевой собственности отдельных собственников.</w:t>
      </w:r>
    </w:p>
    <w:p w14:paraId="447C1542" w14:textId="77777777" w:rsidR="00C31276" w:rsidRPr="008C5ABF" w:rsidRDefault="00C31276" w:rsidP="008C5ABF">
      <w:pPr>
        <w:overflowPunct/>
        <w:autoSpaceDE/>
        <w:spacing w:line="360" w:lineRule="exact"/>
        <w:jc w:val="both"/>
        <w:textAlignment w:val="auto"/>
        <w:rPr>
          <w:color w:val="auto"/>
          <w:kern w:val="0"/>
          <w:sz w:val="28"/>
          <w:szCs w:val="28"/>
        </w:rPr>
      </w:pPr>
      <w:r w:rsidRPr="008C5ABF">
        <w:rPr>
          <w:color w:val="auto"/>
          <w:kern w:val="0"/>
          <w:sz w:val="28"/>
          <w:szCs w:val="28"/>
        </w:rPr>
        <w:t>Сообщается, что нормами действующего законодательства предусмотрено бремя несения расходов собственниками помещений и машино-мест не только своего имущества, но и несение расходов на содержание общего имущества соразмерно своей доле в праве общей собственности на это имущество путем внесения платы за содержание жилого помещения.</w:t>
      </w:r>
    </w:p>
    <w:p w14:paraId="67484E41" w14:textId="77777777" w:rsidR="00C31276" w:rsidRPr="008C5ABF" w:rsidRDefault="00C31276" w:rsidP="008C5ABF">
      <w:pPr>
        <w:overflowPunct/>
        <w:autoSpaceDE/>
        <w:spacing w:line="360" w:lineRule="exact"/>
        <w:jc w:val="both"/>
        <w:textAlignment w:val="auto"/>
        <w:rPr>
          <w:color w:val="auto"/>
          <w:kern w:val="0"/>
          <w:sz w:val="28"/>
          <w:szCs w:val="28"/>
        </w:rPr>
      </w:pPr>
      <w:r w:rsidRPr="008C5ABF">
        <w:rPr>
          <w:color w:val="auto"/>
          <w:kern w:val="0"/>
          <w:sz w:val="28"/>
          <w:szCs w:val="28"/>
        </w:rPr>
        <w:t>Если в многоквартирном доме часть здания, ограниченная строительными конструкциями, находится в общей долевой собственности отдельной группы собственников нежилых помещений в многоквартирном доме (далее - помещения, находящиеся в общей долевой собственности отдельных собственников) и не относится к общему имуществу всех собственников помещений в многоквартирном доме, то доля собственников таких нежилых помещений в праве общей собственности на общее имущество в многоквартирном доме определяется с учетом площади принадлежащего собственнику нежилого помещения и приходящейся на него доли площади помещений, находящихся в общей долевой собственности отдельных собственников. При этом не имеет значения целевое назначение использования помещений, находящихся в общей долевой собственности отдельных собственников.</w:t>
      </w:r>
    </w:p>
    <w:p w14:paraId="5BEF062D" w14:textId="77777777" w:rsidR="00C31276" w:rsidRPr="008C5ABF" w:rsidRDefault="00C31276" w:rsidP="008C5ABF">
      <w:pPr>
        <w:overflowPunct/>
        <w:autoSpaceDE/>
        <w:spacing w:line="360" w:lineRule="exact"/>
        <w:jc w:val="both"/>
        <w:textAlignment w:val="auto"/>
        <w:rPr>
          <w:color w:val="auto"/>
          <w:kern w:val="0"/>
          <w:sz w:val="28"/>
          <w:szCs w:val="28"/>
        </w:rPr>
      </w:pPr>
      <w:r w:rsidRPr="008C5ABF">
        <w:rPr>
          <w:color w:val="auto"/>
          <w:kern w:val="0"/>
          <w:sz w:val="28"/>
          <w:szCs w:val="28"/>
        </w:rPr>
        <w:t>Расходы на содержание помещений, находящихся в общей долевой собственности отдельных собственников, несут соответствующие собственники пропорционально площади принадлежащего каждому собственнику нежилого помещения.</w:t>
      </w:r>
    </w:p>
    <w:p w14:paraId="25CCA4A2" w14:textId="77777777" w:rsidR="00C31276" w:rsidRPr="008C5ABF" w:rsidRDefault="00C31276" w:rsidP="008C5ABF">
      <w:pPr>
        <w:overflowPunct/>
        <w:autoSpaceDE/>
        <w:spacing w:line="360" w:lineRule="exact"/>
        <w:jc w:val="both"/>
        <w:textAlignment w:val="auto"/>
        <w:rPr>
          <w:sz w:val="28"/>
          <w:szCs w:val="28"/>
        </w:rPr>
      </w:pPr>
    </w:p>
    <w:p w14:paraId="36D491C6" w14:textId="31445112" w:rsidR="00C31276" w:rsidRPr="008C5ABF" w:rsidRDefault="008C5ABF" w:rsidP="008C5ABF">
      <w:pPr>
        <w:overflowPunct/>
        <w:autoSpaceDE/>
        <w:spacing w:line="360" w:lineRule="exact"/>
        <w:jc w:val="both"/>
        <w:textAlignment w:val="auto"/>
        <w:rPr>
          <w:b/>
          <w:bCs/>
          <w:sz w:val="28"/>
          <w:szCs w:val="28"/>
        </w:rPr>
      </w:pPr>
      <w:r w:rsidRPr="008C5ABF">
        <w:rPr>
          <w:b/>
          <w:bCs/>
          <w:sz w:val="28"/>
          <w:szCs w:val="28"/>
        </w:rPr>
        <w:t xml:space="preserve">22. </w:t>
      </w:r>
      <w:r w:rsidR="00C31276" w:rsidRPr="008C5ABF">
        <w:rPr>
          <w:b/>
          <w:bCs/>
          <w:sz w:val="28"/>
          <w:szCs w:val="28"/>
        </w:rPr>
        <w:t>ПИСЬМО РОСРЕЕСТРА ОТ 10 МАРТА 2026 Г. № 18-2371-ЛЛ/26 «ПО ВОПРОСУ ИЗМЕНЕНИЯ СВЕДЕНИЙ ЕГРН О КАТЕГОРИИ ЗЕМЕЛЬ ЗЕМЕЛЬНЫХ УЧАСТКОВ, ИСКЛЮЧЕННЫХ ИЗ ГРАНИЦ НАСЕЛЕННЫХ ПУНКТОВ».</w:t>
      </w:r>
    </w:p>
    <w:p w14:paraId="13E9383E" w14:textId="77777777" w:rsidR="00C31276" w:rsidRPr="008C5ABF" w:rsidRDefault="00C31276" w:rsidP="008C5ABF">
      <w:pPr>
        <w:overflowPunct/>
        <w:autoSpaceDE/>
        <w:spacing w:line="360" w:lineRule="exact"/>
        <w:jc w:val="both"/>
        <w:textAlignment w:val="auto"/>
        <w:rPr>
          <w:sz w:val="28"/>
          <w:szCs w:val="28"/>
        </w:rPr>
      </w:pPr>
      <w:r w:rsidRPr="008C5ABF">
        <w:rPr>
          <w:sz w:val="28"/>
          <w:szCs w:val="28"/>
        </w:rPr>
        <w:t>Даны разъяснения по вопросу изменения сведений Единого государственного реестра недвижимости о категории земель земельных участков, исключенных из границ населенных пунктов.</w:t>
      </w:r>
    </w:p>
    <w:p w14:paraId="751F57CB" w14:textId="77777777" w:rsidR="00C31276" w:rsidRPr="008C5ABF" w:rsidRDefault="00C31276" w:rsidP="008C5ABF">
      <w:pPr>
        <w:overflowPunct/>
        <w:autoSpaceDE/>
        <w:spacing w:line="360" w:lineRule="exact"/>
        <w:jc w:val="both"/>
        <w:textAlignment w:val="auto"/>
        <w:rPr>
          <w:sz w:val="28"/>
          <w:szCs w:val="28"/>
        </w:rPr>
      </w:pPr>
      <w:r w:rsidRPr="008C5ABF">
        <w:rPr>
          <w:sz w:val="28"/>
          <w:szCs w:val="28"/>
        </w:rPr>
        <w:t xml:space="preserve">Рассмотрены, в частности, положения и нормы Земельного кодекса РФ, Градостроительного кодекса РФ, Федерального закона от 21 декабря 2004 г. № 172-ФЗ «О переводе земель или земельных участков из одной категории в другую», Правила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w:t>
      </w:r>
      <w:r w:rsidRPr="008C5ABF">
        <w:rPr>
          <w:sz w:val="28"/>
          <w:szCs w:val="28"/>
        </w:rPr>
        <w:lastRenderedPageBreak/>
        <w:t>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утвержденные Постановлением Правительства РФ от 31 декабря 2015 г. № 1532.</w:t>
      </w:r>
    </w:p>
    <w:p w14:paraId="4E780C91" w14:textId="77777777" w:rsidR="00C31276" w:rsidRPr="008C5ABF" w:rsidRDefault="00C31276" w:rsidP="008C5ABF">
      <w:pPr>
        <w:overflowPunct/>
        <w:autoSpaceDE/>
        <w:spacing w:line="360" w:lineRule="exact"/>
        <w:jc w:val="both"/>
        <w:textAlignment w:val="auto"/>
        <w:rPr>
          <w:sz w:val="28"/>
          <w:szCs w:val="28"/>
        </w:rPr>
      </w:pPr>
      <w:r w:rsidRPr="008C5ABF">
        <w:rPr>
          <w:sz w:val="28"/>
          <w:szCs w:val="28"/>
        </w:rPr>
        <w:t>Сообщается в числе прочего, что при изменении сведений ЕГРН о категории земель земельных участков, исключенных из границ населенных пунктов, в рамках внесения изменений в сведения ЕГРН о границах соответствующих населенных пунктов, в качестве документа-основания для изменения категории земельных участков с земли "населенных пунктов" на земли иных категорий в связи с исключением их из границ населенных пунктов необходимо указывать реквизиты соответствующего утвержденного генерального плана населенного пункта и статью 8 Федерального закона от 21 декабря 2004 г. № 172-ФЗ «О переводе земель или земельных участков из одной категории в другую».</w:t>
      </w:r>
    </w:p>
    <w:p w14:paraId="6E870066" w14:textId="77777777" w:rsidR="00C31276" w:rsidRPr="008C5ABF" w:rsidRDefault="00C31276" w:rsidP="008C5ABF">
      <w:pPr>
        <w:overflowPunct/>
        <w:autoSpaceDE/>
        <w:spacing w:line="360" w:lineRule="exact"/>
        <w:jc w:val="both"/>
        <w:textAlignment w:val="auto"/>
        <w:rPr>
          <w:sz w:val="28"/>
          <w:szCs w:val="28"/>
        </w:rPr>
      </w:pPr>
      <w:r w:rsidRPr="008C5ABF">
        <w:rPr>
          <w:sz w:val="28"/>
          <w:szCs w:val="28"/>
        </w:rPr>
        <w:t>Вместе с тем, для автоматизации процесса изменения сведений ЕГРН о категории земель земельных участков при изменении границ населенных пунктов допустимо также направление органами местного самоуправления посредством системы межведомственного электронного взаимодействия документов в формате XML, содержащих необходимые сведения для изменения указанных сведений, подготовленных на основании перечня земельных участков, являющегося неотъемлемой частью утвержденного генерального плана поселения, муниципального округа, городского округа.</w:t>
      </w:r>
    </w:p>
    <w:p w14:paraId="4C272E35" w14:textId="77777777" w:rsidR="00C31276" w:rsidRPr="008C5ABF" w:rsidRDefault="00C31276" w:rsidP="008C5ABF">
      <w:pPr>
        <w:overflowPunct/>
        <w:autoSpaceDE/>
        <w:spacing w:line="360" w:lineRule="exact"/>
        <w:jc w:val="both"/>
        <w:textAlignment w:val="auto"/>
        <w:rPr>
          <w:sz w:val="28"/>
          <w:szCs w:val="28"/>
        </w:rPr>
      </w:pPr>
      <w:r w:rsidRPr="008C5ABF">
        <w:rPr>
          <w:sz w:val="28"/>
          <w:szCs w:val="28"/>
        </w:rPr>
        <w:t>При этом необходимо обеспечить взаимосвязь и последовательность рассмотрения соответствующих пакетов документов: в первую очередь внесение (изменение) границ населенного пункта, затем изменение сведений ЕГРН о категории земель исключенных из его границ земельных участков.</w:t>
      </w:r>
    </w:p>
    <w:p w14:paraId="1624897D" w14:textId="77777777" w:rsidR="00C31276" w:rsidRPr="008C5ABF" w:rsidRDefault="00C31276" w:rsidP="008C5ABF">
      <w:pPr>
        <w:overflowPunct/>
        <w:autoSpaceDE/>
        <w:spacing w:line="360" w:lineRule="exact"/>
        <w:jc w:val="both"/>
        <w:textAlignment w:val="auto"/>
        <w:rPr>
          <w:sz w:val="28"/>
          <w:szCs w:val="28"/>
        </w:rPr>
      </w:pPr>
    </w:p>
    <w:p w14:paraId="12BB38E9" w14:textId="77777777" w:rsidR="00C31276" w:rsidRPr="008C5ABF" w:rsidRDefault="00C31276" w:rsidP="008C5ABF">
      <w:pPr>
        <w:overflowPunct/>
        <w:autoSpaceDE/>
        <w:spacing w:line="360" w:lineRule="exact"/>
        <w:jc w:val="both"/>
        <w:textAlignment w:val="auto"/>
        <w:rPr>
          <w:sz w:val="28"/>
          <w:szCs w:val="28"/>
        </w:rPr>
      </w:pPr>
    </w:p>
    <w:p w14:paraId="3382F479" w14:textId="64F24F10" w:rsidR="00C31276" w:rsidRPr="008C5ABF" w:rsidRDefault="008C5ABF" w:rsidP="008C5ABF">
      <w:pPr>
        <w:overflowPunct/>
        <w:autoSpaceDE/>
        <w:spacing w:line="360" w:lineRule="exact"/>
        <w:jc w:val="both"/>
        <w:textAlignment w:val="auto"/>
        <w:rPr>
          <w:b/>
          <w:bCs/>
          <w:sz w:val="28"/>
          <w:szCs w:val="28"/>
        </w:rPr>
      </w:pPr>
      <w:r w:rsidRPr="008C5ABF">
        <w:rPr>
          <w:b/>
          <w:bCs/>
          <w:sz w:val="28"/>
          <w:szCs w:val="28"/>
        </w:rPr>
        <w:t xml:space="preserve">23. </w:t>
      </w:r>
      <w:r w:rsidR="00C31276" w:rsidRPr="008C5ABF">
        <w:rPr>
          <w:b/>
          <w:bCs/>
          <w:sz w:val="28"/>
          <w:szCs w:val="28"/>
        </w:rPr>
        <w:t>ПИСЬМО МИНСТРОЯ РОССИИ ОТ 13 МАРТА 2026 Г. № 13623-АВ/09 «О ПЕРЕЧНЕ ДОКУМЕНТОВ (АКТОВ) О ПРИЕМКЕ РЕЗУЛЬТАТА ВЫПОЛНЕННЫХ РАБОТ ПО ДОГОВОРУ СТРОИТЕЛЬНОГО ПОДРЯДА (КОНТРАКТУ)».</w:t>
      </w:r>
    </w:p>
    <w:p w14:paraId="41E997C7" w14:textId="77777777" w:rsidR="00C31276" w:rsidRPr="008C5ABF" w:rsidRDefault="00C31276" w:rsidP="008C5ABF">
      <w:pPr>
        <w:overflowPunct/>
        <w:autoSpaceDE/>
        <w:spacing w:line="360" w:lineRule="exact"/>
        <w:jc w:val="both"/>
        <w:textAlignment w:val="auto"/>
        <w:rPr>
          <w:sz w:val="28"/>
          <w:szCs w:val="28"/>
        </w:rPr>
      </w:pPr>
      <w:r w:rsidRPr="008C5ABF">
        <w:rPr>
          <w:sz w:val="28"/>
          <w:szCs w:val="28"/>
        </w:rPr>
        <w:t>Даны разъяснения по вопросу приемки результатов выполненных работ по договору строительного подряда (контракту).</w:t>
      </w:r>
    </w:p>
    <w:p w14:paraId="3970949F" w14:textId="77777777" w:rsidR="00C31276" w:rsidRPr="008C5ABF" w:rsidRDefault="00C31276" w:rsidP="008C5ABF">
      <w:pPr>
        <w:overflowPunct/>
        <w:autoSpaceDE/>
        <w:spacing w:line="360" w:lineRule="exact"/>
        <w:jc w:val="both"/>
        <w:textAlignment w:val="auto"/>
        <w:rPr>
          <w:sz w:val="28"/>
          <w:szCs w:val="28"/>
        </w:rPr>
      </w:pPr>
      <w:r w:rsidRPr="008C5ABF">
        <w:rPr>
          <w:sz w:val="28"/>
          <w:szCs w:val="28"/>
        </w:rPr>
        <w:t>Сообщается, в частности, что результатом исполнения договора строительного подряда (контракта) является построенный (реконструированный) объект. Приемка такого результата оформляется документом о приемке. Правила о договоре строительного подряда применяются также к работам по капитальному ремонту зданий и сооружений, если иное не предусмотрено договором.</w:t>
      </w:r>
    </w:p>
    <w:p w14:paraId="2F025DBF" w14:textId="77777777" w:rsidR="00C31276" w:rsidRPr="008C5ABF" w:rsidRDefault="00C31276" w:rsidP="008C5ABF">
      <w:pPr>
        <w:overflowPunct/>
        <w:autoSpaceDE/>
        <w:spacing w:line="360" w:lineRule="exact"/>
        <w:jc w:val="both"/>
        <w:textAlignment w:val="auto"/>
        <w:rPr>
          <w:sz w:val="28"/>
          <w:szCs w:val="28"/>
        </w:rPr>
      </w:pPr>
      <w:r w:rsidRPr="008C5ABF">
        <w:rPr>
          <w:sz w:val="28"/>
          <w:szCs w:val="28"/>
        </w:rPr>
        <w:t xml:space="preserve">Из положений абзаца четвертого подпункта «б» и абзаца седьмого подпункта «г» пункта 3 Постановления Правительства РФ от 29 декабря 2021 г. № 2571 «О </w:t>
      </w:r>
      <w:r w:rsidRPr="008C5ABF">
        <w:rPr>
          <w:sz w:val="28"/>
          <w:szCs w:val="28"/>
        </w:rPr>
        <w:lastRenderedPageBreak/>
        <w:t>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следует, что:</w:t>
      </w:r>
    </w:p>
    <w:p w14:paraId="08D334E4" w14:textId="77777777" w:rsidR="00C31276" w:rsidRPr="008C5ABF" w:rsidRDefault="00C31276" w:rsidP="008C5ABF">
      <w:pPr>
        <w:overflowPunct/>
        <w:autoSpaceDE/>
        <w:spacing w:line="360" w:lineRule="exact"/>
        <w:jc w:val="both"/>
        <w:textAlignment w:val="auto"/>
        <w:rPr>
          <w:sz w:val="28"/>
          <w:szCs w:val="28"/>
        </w:rPr>
      </w:pPr>
      <w:r w:rsidRPr="008C5ABF">
        <w:rPr>
          <w:sz w:val="28"/>
          <w:szCs w:val="28"/>
        </w:rPr>
        <w:t>акт выполненных работ, подтверждающий цену выполненных работ и являющийся последним актом, составленным при исполнении такого договора, акт приемки объекта капитального строительства, акт приемки выполненных работ по сохранению объекта культурного наследия и разрешение на ввод объекта капитального строительства в эксплуатацию должны быть подписаны не ранее чем за 5 лет до дня окончания срока подачи заявок на участие в закупке;</w:t>
      </w:r>
    </w:p>
    <w:p w14:paraId="29A0D3C4" w14:textId="77777777" w:rsidR="00C31276" w:rsidRPr="008C5ABF" w:rsidRDefault="00C31276" w:rsidP="008C5ABF">
      <w:pPr>
        <w:overflowPunct/>
        <w:autoSpaceDE/>
        <w:spacing w:line="360" w:lineRule="exact"/>
        <w:jc w:val="both"/>
        <w:textAlignment w:val="auto"/>
        <w:rPr>
          <w:sz w:val="28"/>
          <w:szCs w:val="28"/>
        </w:rPr>
      </w:pPr>
      <w:r w:rsidRPr="008C5ABF">
        <w:rPr>
          <w:sz w:val="28"/>
          <w:szCs w:val="28"/>
        </w:rPr>
        <w:t>к акту приемки объекта капитального строительства относятся в том числе акт приемки законченного строительством объекта по типовым межотраслевым формам № КС-11, № КС-14 и акт приемки объекта капитального строительства по формам, предусмотренным сводом правил, содержащим порядок приемки в эксплуатацию законченных строительством и реконструированных объектов капитального строительства производственного и непроизводственного назначения.</w:t>
      </w:r>
    </w:p>
    <w:p w14:paraId="19E8BDE1" w14:textId="77777777" w:rsidR="00C31276" w:rsidRPr="008C5ABF" w:rsidRDefault="00C31276" w:rsidP="008C5ABF">
      <w:pPr>
        <w:overflowPunct/>
        <w:autoSpaceDE/>
        <w:spacing w:line="360" w:lineRule="exact"/>
        <w:jc w:val="both"/>
        <w:textAlignment w:val="auto"/>
        <w:rPr>
          <w:sz w:val="28"/>
          <w:szCs w:val="28"/>
        </w:rPr>
      </w:pPr>
      <w:r w:rsidRPr="008C5ABF">
        <w:rPr>
          <w:sz w:val="28"/>
          <w:szCs w:val="28"/>
        </w:rPr>
        <w:t>Перечень наименований документов (актов) о приемке результата выполненных работ не является исчерпывающим.</w:t>
      </w:r>
    </w:p>
    <w:p w14:paraId="10C912A5" w14:textId="77777777" w:rsidR="00C31276" w:rsidRPr="008C5ABF" w:rsidRDefault="00C31276" w:rsidP="008C5ABF">
      <w:pPr>
        <w:overflowPunct/>
        <w:autoSpaceDE/>
        <w:spacing w:line="360" w:lineRule="exact"/>
        <w:jc w:val="both"/>
        <w:textAlignment w:val="auto"/>
        <w:rPr>
          <w:sz w:val="28"/>
          <w:szCs w:val="28"/>
        </w:rPr>
      </w:pPr>
      <w:r w:rsidRPr="008C5ABF">
        <w:rPr>
          <w:sz w:val="28"/>
          <w:szCs w:val="28"/>
        </w:rPr>
        <w:t>Соответствующий документ (акт) о приемке выполненных работ должен подтверждать факт приемки заказчиком результата выполненных работ.</w:t>
      </w:r>
    </w:p>
    <w:p w14:paraId="0CDCF65F" w14:textId="77777777" w:rsidR="00C31276" w:rsidRPr="008C5ABF" w:rsidRDefault="00C31276" w:rsidP="008C5ABF">
      <w:pPr>
        <w:overflowPunct/>
        <w:autoSpaceDE/>
        <w:spacing w:line="360" w:lineRule="exact"/>
        <w:jc w:val="both"/>
        <w:textAlignment w:val="auto"/>
        <w:rPr>
          <w:sz w:val="28"/>
          <w:szCs w:val="28"/>
        </w:rPr>
      </w:pPr>
    </w:p>
    <w:p w14:paraId="13E4575B" w14:textId="15BC1301" w:rsidR="00C31276" w:rsidRPr="008C5ABF" w:rsidRDefault="008C5ABF" w:rsidP="008C5ABF">
      <w:pPr>
        <w:overflowPunct/>
        <w:autoSpaceDE/>
        <w:spacing w:line="360" w:lineRule="exact"/>
        <w:jc w:val="both"/>
        <w:textAlignment w:val="auto"/>
        <w:rPr>
          <w:b/>
          <w:bCs/>
          <w:sz w:val="28"/>
          <w:szCs w:val="28"/>
        </w:rPr>
      </w:pPr>
      <w:r w:rsidRPr="008C5ABF">
        <w:rPr>
          <w:b/>
          <w:bCs/>
          <w:sz w:val="28"/>
          <w:szCs w:val="28"/>
        </w:rPr>
        <w:t xml:space="preserve">24. </w:t>
      </w:r>
      <w:r w:rsidR="00C31276" w:rsidRPr="008C5ABF">
        <w:rPr>
          <w:b/>
          <w:bCs/>
          <w:sz w:val="28"/>
          <w:szCs w:val="28"/>
        </w:rPr>
        <w:t>ПИСЬМО МИНФИНА РОССИИ ОТ 19 МАРТА 2026 Г. № 07-03-10/22409 «О ДОКУМЕНТАХ СОВЕТА ПО АУДИТОРСКОЙ ДЕЯТЕЛЬНОСТИ ПРИ МИНФИНЕ РОССИИ»</w:t>
      </w:r>
    </w:p>
    <w:p w14:paraId="39F8046B" w14:textId="77777777" w:rsidR="00C31276" w:rsidRPr="008C5ABF" w:rsidRDefault="00C31276" w:rsidP="008C5ABF">
      <w:pPr>
        <w:overflowPunct/>
        <w:autoSpaceDE/>
        <w:spacing w:line="360" w:lineRule="exact"/>
        <w:jc w:val="both"/>
        <w:textAlignment w:val="auto"/>
        <w:rPr>
          <w:sz w:val="28"/>
          <w:szCs w:val="28"/>
        </w:rPr>
      </w:pPr>
      <w:r w:rsidRPr="008C5ABF">
        <w:rPr>
          <w:sz w:val="28"/>
          <w:szCs w:val="28"/>
        </w:rPr>
        <w:t>Минфин: документы, одобренные Советом по аудиторской деятельности, не являются нормативными правовыми актами.</w:t>
      </w:r>
    </w:p>
    <w:p w14:paraId="7ACE45D9" w14:textId="77777777" w:rsidR="00C31276" w:rsidRPr="008C5ABF" w:rsidRDefault="00C31276" w:rsidP="008C5ABF">
      <w:pPr>
        <w:overflowPunct/>
        <w:autoSpaceDE/>
        <w:spacing w:line="360" w:lineRule="exact"/>
        <w:jc w:val="both"/>
        <w:textAlignment w:val="auto"/>
        <w:rPr>
          <w:sz w:val="28"/>
          <w:szCs w:val="28"/>
        </w:rPr>
      </w:pPr>
      <w:r w:rsidRPr="008C5ABF">
        <w:rPr>
          <w:sz w:val="28"/>
          <w:szCs w:val="28"/>
        </w:rPr>
        <w:t>При этом в письме сообщается, что решением Совета по аудиторской деятельности от 23 декабря 2021 г. заинтересованным лицам предложено руководствоваться действующими документами, одобренными Советом по аудиторской деятельности, до издания новых документов по соответствующим вопросам.</w:t>
      </w:r>
    </w:p>
    <w:p w14:paraId="565A92E3" w14:textId="77777777" w:rsidR="00C31276" w:rsidRPr="008C5ABF" w:rsidRDefault="00C31276" w:rsidP="008C5ABF">
      <w:pPr>
        <w:overflowPunct/>
        <w:autoSpaceDE/>
        <w:spacing w:line="360" w:lineRule="exact"/>
        <w:jc w:val="both"/>
        <w:textAlignment w:val="auto"/>
        <w:rPr>
          <w:sz w:val="28"/>
          <w:szCs w:val="28"/>
        </w:rPr>
      </w:pPr>
      <w:r w:rsidRPr="008C5ABF">
        <w:rPr>
          <w:sz w:val="28"/>
          <w:szCs w:val="28"/>
        </w:rPr>
        <w:t>Данные документы подлежат применению в части, не противоречащей законодательству и решениям Совета по аудиторской деятельности, принятым позднее.</w:t>
      </w:r>
    </w:p>
    <w:p w14:paraId="6E030671" w14:textId="77777777" w:rsidR="00C31276" w:rsidRDefault="00C31276" w:rsidP="00C31276">
      <w:pPr>
        <w:overflowPunct/>
        <w:autoSpaceDE/>
        <w:spacing w:line="168" w:lineRule="atLeast"/>
        <w:jc w:val="both"/>
        <w:textAlignment w:val="auto"/>
      </w:pPr>
      <w:r>
        <w:rPr>
          <w:b/>
          <w:bCs/>
          <w:color w:val="auto"/>
          <w:kern w:val="0"/>
          <w:sz w:val="28"/>
          <w:szCs w:val="28"/>
        </w:rPr>
        <w:t> </w:t>
      </w:r>
    </w:p>
    <w:p w14:paraId="051B0BE0" w14:textId="77777777" w:rsidR="00C31276" w:rsidRDefault="00C31276" w:rsidP="008C5ABF">
      <w:pPr>
        <w:pStyle w:val="Standard"/>
        <w:spacing w:line="240" w:lineRule="exact"/>
        <w:jc w:val="center"/>
        <w:rPr>
          <w:b/>
          <w:bCs/>
          <w:u w:val="single"/>
        </w:rPr>
      </w:pPr>
      <w:r>
        <w:rPr>
          <w:b/>
          <w:bCs/>
          <w:u w:val="single"/>
        </w:rPr>
        <w:t xml:space="preserve">ОБЗОР РЕГИОНАЛЬНОГО ЗАКОНОДАТЕЛЬСТВА </w:t>
      </w:r>
    </w:p>
    <w:p w14:paraId="79A3365C" w14:textId="30C970BE" w:rsidR="00C31276" w:rsidRDefault="00C31276" w:rsidP="008C5ABF">
      <w:pPr>
        <w:pStyle w:val="Standard"/>
        <w:spacing w:line="240" w:lineRule="exact"/>
        <w:jc w:val="center"/>
        <w:rPr>
          <w:b/>
          <w:bCs/>
          <w:u w:val="single"/>
        </w:rPr>
      </w:pPr>
      <w:r>
        <w:rPr>
          <w:b/>
          <w:bCs/>
          <w:u w:val="single"/>
        </w:rPr>
        <w:t>ЗА ПЕРИОД С 01 МАРТА ПО 31 МАРТА 2026 Г.:</w:t>
      </w:r>
    </w:p>
    <w:p w14:paraId="05696B26" w14:textId="77777777" w:rsidR="00C31276" w:rsidRDefault="00C31276" w:rsidP="00C31276">
      <w:pPr>
        <w:pStyle w:val="Standard"/>
        <w:jc w:val="center"/>
      </w:pPr>
    </w:p>
    <w:p w14:paraId="209708E3" w14:textId="77777777" w:rsidR="00C31276" w:rsidRPr="008C5ABF" w:rsidRDefault="00C31276" w:rsidP="008C5ABF">
      <w:pPr>
        <w:pStyle w:val="Standard"/>
        <w:spacing w:line="360" w:lineRule="exact"/>
        <w:jc w:val="both"/>
        <w:rPr>
          <w:b/>
          <w:bCs/>
        </w:rPr>
      </w:pPr>
      <w:r w:rsidRPr="008C5ABF">
        <w:rPr>
          <w:b/>
          <w:bCs/>
        </w:rPr>
        <w:t>1. ЗАКОН ПЕРМСКОГО КРАЯ ОТ 03 МАРТА 2026 Г. № 508-ПК «О ВНЕСЕНИИ ИЗМЕНЕНИЙ В ЗАКОН ПЕРМСКОГО КРАЯ «О ПОРЯДКЕ НАЗНАЧЕНИЯ И ПРОВЕДЕНИЯ ОПРОСА ГРАЖДАН В МУНИЦИПАЛЬНЫХ ОБРАЗОВАНИЯХ ПЕРМСКОГО КРАЯ».</w:t>
      </w:r>
    </w:p>
    <w:p w14:paraId="5D3CC03C" w14:textId="77777777" w:rsidR="00C31276" w:rsidRPr="008C5ABF" w:rsidRDefault="00C31276" w:rsidP="008C5ABF">
      <w:pPr>
        <w:pStyle w:val="Standard"/>
        <w:spacing w:line="360" w:lineRule="exact"/>
        <w:jc w:val="both"/>
      </w:pPr>
      <w:r w:rsidRPr="008C5ABF">
        <w:lastRenderedPageBreak/>
        <w:t>Уточнено, что порядок назначения и проведения опроса граждан определяется нормативными правовыми актами представительного органа муниципального образования.</w:t>
      </w:r>
    </w:p>
    <w:p w14:paraId="7EA79A7B" w14:textId="77777777" w:rsidR="00C31276" w:rsidRPr="008C5ABF" w:rsidRDefault="00C31276" w:rsidP="008C5ABF">
      <w:pPr>
        <w:pStyle w:val="Standard"/>
        <w:spacing w:line="360" w:lineRule="exact"/>
        <w:jc w:val="both"/>
      </w:pPr>
      <w:r w:rsidRPr="008C5ABF">
        <w:t>Закреплено, что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В решении о назначении опроса граждан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муниципального образования, участвующих в опросе,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7EDE54F8" w14:textId="77777777" w:rsidR="00C31276" w:rsidRPr="008C5ABF" w:rsidRDefault="00C31276" w:rsidP="008C5ABF">
      <w:pPr>
        <w:pStyle w:val="Standard"/>
        <w:spacing w:line="360" w:lineRule="exact"/>
        <w:jc w:val="both"/>
      </w:pPr>
      <w:r w:rsidRPr="008C5ABF">
        <w:t>Уточнено, что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 Для опроса граждан составляется список участников. В списке указываются фамилия, имя, отчество (при наличии), год рождения (в возрасте 18 лет - дополнительно день и месяц) и адрес места жительства участника опроса.</w:t>
      </w:r>
    </w:p>
    <w:p w14:paraId="326EAAB3" w14:textId="77777777" w:rsidR="00C31276" w:rsidRPr="008C5ABF" w:rsidRDefault="00C31276" w:rsidP="008C5ABF">
      <w:pPr>
        <w:pStyle w:val="Standard"/>
        <w:spacing w:line="360" w:lineRule="exact"/>
        <w:jc w:val="both"/>
      </w:pPr>
      <w:r w:rsidRPr="008C5ABF">
        <w:t>Вступает в силу через 10 дней после дня официального опубликования.</w:t>
      </w:r>
    </w:p>
    <w:p w14:paraId="15F60616" w14:textId="77777777" w:rsidR="00C31276" w:rsidRPr="008C5ABF" w:rsidRDefault="00C31276" w:rsidP="008C5ABF">
      <w:pPr>
        <w:pStyle w:val="Standard"/>
        <w:spacing w:line="360" w:lineRule="exact"/>
        <w:jc w:val="both"/>
        <w:rPr>
          <w:b/>
          <w:bCs/>
        </w:rPr>
      </w:pPr>
    </w:p>
    <w:p w14:paraId="6AA515CF" w14:textId="1A4D389E" w:rsidR="00C31276" w:rsidRPr="008C5ABF" w:rsidRDefault="00C31276" w:rsidP="008C5ABF">
      <w:pPr>
        <w:pStyle w:val="Standard"/>
        <w:spacing w:line="360" w:lineRule="exact"/>
        <w:jc w:val="both"/>
      </w:pPr>
      <w:r w:rsidRPr="008C5ABF">
        <w:rPr>
          <w:b/>
          <w:bCs/>
        </w:rPr>
        <w:t>2. ПОСТАНОВЛЕНИЕ ПРАВИТЕЛЬСТВА ПЕРМСКОГО КРАЯ ОТ 26 ФЕВРАЛЯ 2026 Г. № 108-П «О ВНЕСЕНИИ ИЗМЕНЕНИЙ В ОТДЕЛЬНЫЕ ПОСТАНОВЛЕНИЯ ПРАВИТЕЛЬСТВА ПЕРМСКОГО КРАЯ»</w:t>
      </w:r>
    </w:p>
    <w:p w14:paraId="5A4288BB" w14:textId="77777777" w:rsidR="00C31276" w:rsidRPr="008C5ABF" w:rsidRDefault="00C31276" w:rsidP="008C5ABF">
      <w:pPr>
        <w:pStyle w:val="Standard"/>
        <w:spacing w:line="360" w:lineRule="exact"/>
        <w:jc w:val="both"/>
      </w:pPr>
      <w:r w:rsidRPr="008C5ABF">
        <w:t> Внесены изменения в Порядок осуществления ведомственного контроля в сфере закупок товаров, работ, услуг для обеспечения нужд Пермского края, утвержденный постановлением Правительства края от 01 июля 2014 г. № 555-п.</w:t>
      </w:r>
    </w:p>
    <w:p w14:paraId="4584424E" w14:textId="77777777" w:rsidR="00C31276" w:rsidRPr="008C5ABF" w:rsidRDefault="00C31276" w:rsidP="008C5ABF">
      <w:pPr>
        <w:pStyle w:val="Standard"/>
        <w:spacing w:line="360" w:lineRule="exact"/>
        <w:jc w:val="both"/>
      </w:pPr>
      <w:r w:rsidRPr="008C5ABF">
        <w:t>Установлено, что в целях мониторинга результатов и координации деятельности органов ведомственного контроля по вопросам осуществления ведомственного контроля орган ведомственного контроля составляет и представляет ежегодно до 1 апреля года, следующего за отчетным, соответствующий отчет в Министерство финансов края. Форма отчета утверждается приказом Министерства финансов края.</w:t>
      </w:r>
    </w:p>
    <w:p w14:paraId="7DF0720A" w14:textId="77777777" w:rsidR="00C31276" w:rsidRPr="008C5ABF" w:rsidRDefault="00C31276" w:rsidP="008C5ABF">
      <w:pPr>
        <w:pStyle w:val="Standard"/>
        <w:spacing w:line="360" w:lineRule="exact"/>
        <w:jc w:val="both"/>
      </w:pPr>
      <w:r w:rsidRPr="008C5ABF">
        <w:t>Вступает в силу через 10 дней после дня официального опубликования.</w:t>
      </w:r>
    </w:p>
    <w:p w14:paraId="1567F038" w14:textId="77777777" w:rsidR="00C31276" w:rsidRPr="008C5ABF" w:rsidRDefault="00C31276" w:rsidP="008C5ABF">
      <w:pPr>
        <w:pStyle w:val="Standard"/>
        <w:spacing w:line="360" w:lineRule="exact"/>
        <w:jc w:val="both"/>
      </w:pPr>
    </w:p>
    <w:p w14:paraId="009DAD73" w14:textId="77777777" w:rsidR="00C31276" w:rsidRPr="008C5ABF" w:rsidRDefault="00C31276" w:rsidP="008C5ABF">
      <w:pPr>
        <w:pStyle w:val="Standard"/>
        <w:spacing w:line="360" w:lineRule="exact"/>
        <w:jc w:val="both"/>
      </w:pPr>
      <w:r w:rsidRPr="008C5ABF">
        <w:rPr>
          <w:b/>
          <w:bCs/>
        </w:rPr>
        <w:t>3.</w:t>
      </w:r>
      <w:r w:rsidRPr="008C5ABF">
        <w:t xml:space="preserve"> </w:t>
      </w:r>
      <w:r w:rsidRPr="008C5ABF">
        <w:rPr>
          <w:b/>
          <w:bCs/>
        </w:rPr>
        <w:t xml:space="preserve">ПОСТАНОВЛЕНИЕ ПРАВИТЕЛЬСТВА ПЕРМСКОГО КРАЯ ОТ 26 ФЕВРАЛЯ 2026 Г. № 109-П «О ВНЕСЕНИИ ИЗМЕНЕНИЙ В ОТДЕЛЬНЫЕ ПОСТАНОВЛЕНИЯ ПРАВИТЕЛЬСТВА ПЕРМСКОГО КРАЯ В СФЕРЕ </w:t>
      </w:r>
      <w:r w:rsidRPr="008C5ABF">
        <w:rPr>
          <w:b/>
          <w:bCs/>
        </w:rPr>
        <w:lastRenderedPageBreak/>
        <w:t>ОКАЗАНИЯ БЕСПЛАТНОЙ ЮРИДИЧЕСКОЙ ПОМОЩИ ГРАЖДАНАМ В ПЕРМСКОМ КРАЕ».</w:t>
      </w:r>
    </w:p>
    <w:p w14:paraId="3C13D524" w14:textId="77777777" w:rsidR="00C31276" w:rsidRPr="008C5ABF" w:rsidRDefault="00C31276" w:rsidP="008C5ABF">
      <w:pPr>
        <w:pStyle w:val="Standard"/>
        <w:spacing w:line="360" w:lineRule="exact"/>
        <w:jc w:val="both"/>
      </w:pPr>
      <w:r w:rsidRPr="008C5ABF">
        <w:t>Внесены изменения в Порядок предоставления субсидии на оплату труда адвокатов, оказывающих бесплатную юридическую помощь гражданам в Пермском крае, и компенсацию их расходов на оказание бесплатной юридической помощи, утвержденный постановлением Правительства края от 13 июня 2013 г. № 696-п.</w:t>
      </w:r>
    </w:p>
    <w:p w14:paraId="5FE4A10A" w14:textId="77777777" w:rsidR="00C31276" w:rsidRPr="008C5ABF" w:rsidRDefault="00C31276" w:rsidP="008C5ABF">
      <w:pPr>
        <w:pStyle w:val="Standard"/>
        <w:spacing w:line="360" w:lineRule="exact"/>
        <w:jc w:val="both"/>
      </w:pPr>
      <w:r w:rsidRPr="008C5ABF">
        <w:t>Определено, что сведения о субсидии размещаются на едином портале бюджетной системы Российской Федерации в информационно-телекоммуникационной сети «Интернет» (в разделе единого портала), в том числе предусмотренные законом края о бюджете края (законом края о внесении изменений в закон края о бюджете края),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администрации губернатора края.</w:t>
      </w:r>
    </w:p>
    <w:p w14:paraId="6102F591" w14:textId="77777777" w:rsidR="00C31276" w:rsidRPr="008C5ABF" w:rsidRDefault="00C31276" w:rsidP="008C5ABF">
      <w:pPr>
        <w:pStyle w:val="Standard"/>
        <w:spacing w:line="360" w:lineRule="exact"/>
        <w:jc w:val="both"/>
      </w:pPr>
      <w:r w:rsidRPr="008C5ABF">
        <w:t>Срок заключения соглашения о предоставлении из бюджета края субсидии некоммерческой организации, не являющейся государственным (муниципальным) учреждением, после утверждения сводной бюджетной росписи бюджета края и доведения лимитов бюджетных обязательств увеличен с 10 дней до 30 календарных дней.</w:t>
      </w:r>
    </w:p>
    <w:p w14:paraId="49939BF5" w14:textId="77777777" w:rsidR="00C31276" w:rsidRPr="008C5ABF" w:rsidRDefault="00C31276" w:rsidP="008C5ABF">
      <w:pPr>
        <w:pStyle w:val="Standard"/>
        <w:spacing w:line="360" w:lineRule="exact"/>
        <w:jc w:val="both"/>
      </w:pPr>
      <w:r w:rsidRPr="008C5ABF">
        <w:t>Вступает в силу через 10 дней после дня официального опубликования.</w:t>
      </w:r>
    </w:p>
    <w:p w14:paraId="0C53E352" w14:textId="77777777" w:rsidR="00C31276" w:rsidRPr="008C5ABF" w:rsidRDefault="00C31276" w:rsidP="008C5ABF">
      <w:pPr>
        <w:pStyle w:val="Standard"/>
        <w:spacing w:line="360" w:lineRule="exact"/>
        <w:jc w:val="both"/>
      </w:pPr>
    </w:p>
    <w:p w14:paraId="094473AB" w14:textId="52DCCA29" w:rsidR="00C31276" w:rsidRPr="008C5ABF" w:rsidRDefault="00C31276" w:rsidP="008C5ABF">
      <w:pPr>
        <w:pStyle w:val="Standard"/>
        <w:spacing w:line="360" w:lineRule="exact"/>
        <w:jc w:val="both"/>
        <w:rPr>
          <w:b/>
          <w:bCs/>
        </w:rPr>
      </w:pPr>
      <w:r w:rsidRPr="008C5ABF">
        <w:rPr>
          <w:b/>
          <w:bCs/>
        </w:rPr>
        <w:t>4. ПОСТАНОВЛЕНИЕ ПРАВИТЕЛЬСТВА ПЕРМСКОГО КРАЯ ОТ 26 ФЕВРАЛЯ 2026 Г. № 110-П «ОБ УТВЕРЖДЕНИИ НА II КВАРТАЛ 2026 ГОДА КОРРЕКТИРУЮЩИХ КОЭФФИЦИЕНТОВ ПО ГОРОДСКИМ, МУНИЦИПАЛЬНЫМ ОКРУГАМ ПЕРМСКОГО КРАЯ И СРЕДНЕЙ РАСЧЕТНОЙ СТОИМОСТИ 1 КВАДРАТНОГО МЕТРА ОБЩЕЙ ПЛОЩАДИ ЖИЛЬЯ ПО ГОРОДСКИМ, МУНИЦИПАЛЬНЫМ ОКРУГАМ ПЕРМСКОГО КРАЯ ДЛЯ РАСЧЕТА РАЗМЕРА СУБСИДИЙ, ПРЕДОСТАВЛЯЕМЫХ ГРАЖДАНАМ ИЗ БЮДЖЕТА ПЕРМСКОГО КРАЯ НА СТРОИТЕЛЬСТВО И ПРИОБРЕТЕНИЕ ЖИЛЫХ ПОМЕЩЕНИЙ».</w:t>
      </w:r>
    </w:p>
    <w:p w14:paraId="22162769" w14:textId="77777777" w:rsidR="00C31276" w:rsidRPr="008C5ABF" w:rsidRDefault="00C31276" w:rsidP="008C5ABF">
      <w:pPr>
        <w:pStyle w:val="Standard"/>
        <w:spacing w:line="360" w:lineRule="exact"/>
        <w:jc w:val="both"/>
      </w:pPr>
      <w:r w:rsidRPr="008C5ABF">
        <w:t>Утверждены корректирующие коэффициенты и средняя расчетная стоимость 1 кв. метра общей площади жилья по городским, муниципальным округам края для расчета размера субсидий, предоставляемых гражданам из бюджета края на строительство и приобретение жилых помещений, на II квартал 2026 года.</w:t>
      </w:r>
    </w:p>
    <w:p w14:paraId="46F2BB24" w14:textId="77777777" w:rsidR="00C31276" w:rsidRPr="008C5ABF" w:rsidRDefault="00C31276" w:rsidP="008C5ABF">
      <w:pPr>
        <w:pStyle w:val="Standard"/>
        <w:spacing w:line="360" w:lineRule="exact"/>
        <w:jc w:val="both"/>
      </w:pPr>
      <w:r w:rsidRPr="008C5ABF">
        <w:t>Значения корректирующего коэффициента установлены в размере 1,0000 для всех округов края. Средняя расчетная стоимость 1 кв. метра общей площади жилья варьируется в зависимости от муниципального образования: наибольший показатель утвержден для города Перми (108080 рублей), наименьший - для Кизеловского муниципального округа (26837 рублей).</w:t>
      </w:r>
    </w:p>
    <w:p w14:paraId="69021F4E" w14:textId="77777777" w:rsidR="00C31276" w:rsidRPr="008C5ABF" w:rsidRDefault="00C31276" w:rsidP="008C5ABF">
      <w:pPr>
        <w:pStyle w:val="Standard"/>
        <w:spacing w:line="360" w:lineRule="exact"/>
        <w:jc w:val="both"/>
      </w:pPr>
      <w:r w:rsidRPr="008C5ABF">
        <w:t>Вступает в силу через 10 дней после дня официального опубликования.</w:t>
      </w:r>
    </w:p>
    <w:p w14:paraId="1177DB44" w14:textId="77777777" w:rsidR="00C31276" w:rsidRPr="008C5ABF" w:rsidRDefault="00C31276" w:rsidP="008C5ABF">
      <w:pPr>
        <w:pStyle w:val="Standard"/>
        <w:spacing w:line="360" w:lineRule="exact"/>
        <w:jc w:val="both"/>
      </w:pPr>
    </w:p>
    <w:p w14:paraId="009D2D1A" w14:textId="0B7344A0" w:rsidR="00C31276" w:rsidRPr="008C5ABF" w:rsidRDefault="00C31276" w:rsidP="008C5ABF">
      <w:pPr>
        <w:pStyle w:val="Standard"/>
        <w:spacing w:line="360" w:lineRule="exact"/>
        <w:jc w:val="both"/>
        <w:rPr>
          <w:b/>
          <w:bCs/>
        </w:rPr>
      </w:pPr>
      <w:r w:rsidRPr="008C5ABF">
        <w:rPr>
          <w:b/>
          <w:bCs/>
        </w:rPr>
        <w:lastRenderedPageBreak/>
        <w:t>5. ПОСТАНОВЛЕНИЕ ПРАВИТЕЛЬСТВА ПЕРМСКОГО КРАЯ ОТ 04 МАРТА 2026 Г. № 120-П «О ВНЕСЕНИИ ИЗМЕНЕНИЙ В ОТДЕЛЬНЫЕ ПОСТАНОВЛЕНИЯ ПРАВИТЕЛЬСТВА ПЕРМСКОГО КРАЯ В СФЕРЕ РАССЕЛЕНИЯ ЖИЛИЩНОГО ФОНДА НА ТЕРРИТОРИИ ПЕРМСКОГО КРАЯ, ПРИЗНАННОГО АВАРИЙНЫМ ПОСЛЕ 01 ЯНВАРЯ 2017 ГОДА»</w:t>
      </w:r>
    </w:p>
    <w:p w14:paraId="28D7E449" w14:textId="77777777" w:rsidR="00C31276" w:rsidRPr="008C5ABF" w:rsidRDefault="00C31276" w:rsidP="008C5ABF">
      <w:pPr>
        <w:pStyle w:val="Standard"/>
        <w:spacing w:line="360" w:lineRule="exact"/>
        <w:jc w:val="both"/>
      </w:pPr>
      <w:r w:rsidRPr="008C5ABF">
        <w:t> Внесены изменения в постановление Правительства края от 28.01.2025 N 44-п "О предоставлении субсидии из бюджета Пермского края на 2025 год бюджетам муниципальных образований Пермского края на софинансирование мероприятий по расселению жилищного фонда на территории Пермского края, признанного аварийным после 01 января 2017 года, в целях предотвращения чрезвычайных ситуаций".</w:t>
      </w:r>
    </w:p>
    <w:p w14:paraId="7D5D93F1" w14:textId="77777777" w:rsidR="00C31276" w:rsidRPr="008C5ABF" w:rsidRDefault="00C31276" w:rsidP="008C5ABF">
      <w:pPr>
        <w:pStyle w:val="Standard"/>
        <w:spacing w:line="360" w:lineRule="exact"/>
        <w:jc w:val="both"/>
      </w:pPr>
      <w:r w:rsidRPr="008C5ABF">
        <w:t>Объем субсидии из бюджета края на 2025, 2026 годы бюджетам муниципальных образований края на софинансирование мероприятий по расселению жилищного фонда на территории края, признанного аварийным после 1 января 2017 года, в целях предотвращения чрезвычайных ситуаций утвержден в размере 95485037,08 руб. (ранее объем субсидии на 2025 год был утвержден в размере 95648159,00 руб.)</w:t>
      </w:r>
    </w:p>
    <w:p w14:paraId="0A017E93" w14:textId="77777777" w:rsidR="00C31276" w:rsidRPr="008C5ABF" w:rsidRDefault="00C31276" w:rsidP="008C5ABF">
      <w:pPr>
        <w:pStyle w:val="Standard"/>
        <w:spacing w:line="360" w:lineRule="exact"/>
        <w:jc w:val="both"/>
        <w:rPr>
          <w:b/>
          <w:bCs/>
        </w:rPr>
      </w:pPr>
      <w:r w:rsidRPr="008C5ABF">
        <w:rPr>
          <w:b/>
          <w:bCs/>
        </w:rPr>
        <w:t> </w:t>
      </w:r>
    </w:p>
    <w:p w14:paraId="76618C90" w14:textId="3B7D26C2" w:rsidR="00C31276" w:rsidRPr="008C5ABF" w:rsidRDefault="00C31276" w:rsidP="008C5ABF">
      <w:pPr>
        <w:pStyle w:val="Standard"/>
        <w:spacing w:line="360" w:lineRule="exact"/>
        <w:jc w:val="both"/>
        <w:rPr>
          <w:b/>
          <w:bCs/>
        </w:rPr>
      </w:pPr>
      <w:r w:rsidRPr="008C5ABF">
        <w:rPr>
          <w:b/>
          <w:bCs/>
        </w:rPr>
        <w:t>6. ПОСТАНОВЛЕНИЕ ПРАВИТЕЛЬСТВА ПЕРМСКОГО КРАЯ ОТ 04 марта 2026 г. № 121-П «О ВНЕСЕНИИ ИЗМЕНЕНИЯ В ПУНКТ 2 ПОСТАНОВЛЕНИЯ ПРАВИТЕЛЬСТВА ПЕРМСКОГО КРАЯ ОТ 13 ИЮНЯ 2024 Г. № 373-П «ОБ УСТАНОВЛЕНИИ РАСХОДНОГО ОБЯЗАТЕЛЬСТВА ПЕРМСКОГО КРАЯ НА СОФИНАНСИРОВАНИЕ МЕРОПРИЯТИЙ ПО РАССЕЛЕНИЮ ЖИЛИЩНОГО ФОНДА НА ТЕРРИТОРИИ ПЕРМСКОГО КРАЯ, ПРИЗНАННОГО АВАРИЙНЫМ ПОСЛЕ 01 ЯНВАРЯ 2017 ГОДА, В ЦЕЛЯХ ПРЕДОТВРАЩЕНИЯ ЧРЕЗВЫЧАЙНЫХ СИТУАЦИЙ»</w:t>
      </w:r>
    </w:p>
    <w:p w14:paraId="175A753D" w14:textId="77777777" w:rsidR="00C31276" w:rsidRPr="008C5ABF" w:rsidRDefault="00C31276" w:rsidP="008C5ABF">
      <w:pPr>
        <w:pStyle w:val="Standard"/>
        <w:spacing w:line="360" w:lineRule="exact"/>
        <w:jc w:val="both"/>
      </w:pPr>
      <w:r w:rsidRPr="008C5ABF">
        <w:rPr>
          <w:b/>
          <w:bCs/>
        </w:rPr>
        <w:t> </w:t>
      </w:r>
      <w:r w:rsidRPr="008C5ABF">
        <w:t>Скорректирован объем расходов бюджета края на софинансирование мероприятий по расселению аварийного жилищного фонда, признанного аварийным после 1 января 2017 года, в целях предотвращения чрезвычайных ситуаций.</w:t>
      </w:r>
    </w:p>
    <w:p w14:paraId="045061A2" w14:textId="77777777" w:rsidR="00C31276" w:rsidRPr="008C5ABF" w:rsidRDefault="00C31276" w:rsidP="008C5ABF">
      <w:pPr>
        <w:pStyle w:val="Standard"/>
        <w:spacing w:line="360" w:lineRule="exact"/>
        <w:jc w:val="both"/>
      </w:pPr>
      <w:r w:rsidRPr="008C5ABF">
        <w:t>Общий объем финансирования на 2025-2027 годы уменьшен с 792940,9 тыс. руб. до 626226,6 тыс. руб. Объем средств на 2027 год уменьшен с 300000,0 тыс. руб. до 133285,7 тыс. руб.</w:t>
      </w:r>
    </w:p>
    <w:p w14:paraId="1ABE275F" w14:textId="77777777" w:rsidR="00C31276" w:rsidRPr="008C5ABF" w:rsidRDefault="00C31276" w:rsidP="008C5ABF">
      <w:pPr>
        <w:pStyle w:val="Standard"/>
        <w:spacing w:line="360" w:lineRule="exact"/>
        <w:jc w:val="both"/>
      </w:pPr>
    </w:p>
    <w:p w14:paraId="06BDC239" w14:textId="1EEA079E" w:rsidR="00C31276" w:rsidRPr="008C5ABF" w:rsidRDefault="00C31276" w:rsidP="008C5ABF">
      <w:pPr>
        <w:pStyle w:val="Standard"/>
        <w:spacing w:line="360" w:lineRule="exact"/>
        <w:jc w:val="both"/>
        <w:rPr>
          <w:b/>
          <w:bCs/>
        </w:rPr>
      </w:pPr>
      <w:r w:rsidRPr="008C5ABF">
        <w:rPr>
          <w:b/>
          <w:bCs/>
        </w:rPr>
        <w:t>7. ПОСТАНОВЛЕНИЕ ПРАВИТЕЛЬСТВА ПЕРМСКОГО КРАЯ ОТ 12 МАРТА 2026 Г. № 127-П «О ВНЕСЕНИИ ИЗМЕНЕНИЙ В ПОСТАНОВЛЕНИЕ ПРАВИТЕЛЬСТВА ПЕРМСКОГО КРАЯ ОТ 08 ИЮНЯ 2018 Г. № 309-П «ОБ УТВЕРЖДЕНИИ ПОРЯДКА НАКОПЛЕНИЯ ТВЕРДЫХ КОММУНАЛЬНЫХ ОТХОДОВ (В ТОМ ЧИСЛЕ ИХ РАЗДЕЛЬНОГО НАКОПЛЕНИЯ) НА ТЕРРИТОРИИ ПЕРМСКОГО КРАЯ»</w:t>
      </w:r>
    </w:p>
    <w:p w14:paraId="38D0B5F0" w14:textId="77777777" w:rsidR="00C31276" w:rsidRPr="008C5ABF" w:rsidRDefault="00C31276" w:rsidP="008C5ABF">
      <w:pPr>
        <w:pStyle w:val="Standard"/>
        <w:spacing w:line="360" w:lineRule="exact"/>
        <w:jc w:val="both"/>
      </w:pPr>
      <w:r w:rsidRPr="008C5ABF">
        <w:t>Внесены изменения в Порядок накопления твердых коммунальных отходов (в том числе их раздельного накопления) на территории края.</w:t>
      </w:r>
    </w:p>
    <w:p w14:paraId="39E078A0" w14:textId="77777777" w:rsidR="00C31276" w:rsidRPr="008C5ABF" w:rsidRDefault="00C31276" w:rsidP="008C5ABF">
      <w:pPr>
        <w:pStyle w:val="Standard"/>
        <w:spacing w:line="360" w:lineRule="exact"/>
        <w:jc w:val="both"/>
      </w:pPr>
      <w:r w:rsidRPr="008C5ABF">
        <w:lastRenderedPageBreak/>
        <w:t>В частности, закреплено, что потребители осуществляют складирование твердых коммунальных отходов в том числе в контейнеры, расположенные на территории домовладений, в техническом помещении (за исключением многоквартирных домов), а также в контейнеры и (или) бункеры, расположенные в системах подземного накопления твердых коммунальных отходов.</w:t>
      </w:r>
    </w:p>
    <w:p w14:paraId="7380740E" w14:textId="77777777" w:rsidR="00C31276" w:rsidRPr="008C5ABF" w:rsidRDefault="00C31276" w:rsidP="008C5ABF">
      <w:pPr>
        <w:pStyle w:val="Standard"/>
        <w:spacing w:line="360" w:lineRule="exact"/>
        <w:jc w:val="both"/>
      </w:pPr>
      <w:r w:rsidRPr="008C5ABF">
        <w:t>Установлено, что содержание контейнерных площадок осуществляют собственники контейнерных площадок, если иное не предусмотрено законодательством Российской Федерации в области обращения с отходами производства и потребления.</w:t>
      </w:r>
    </w:p>
    <w:p w14:paraId="21F12670" w14:textId="77777777" w:rsidR="00C31276" w:rsidRPr="008C5ABF" w:rsidRDefault="00C31276" w:rsidP="008C5ABF">
      <w:pPr>
        <w:pStyle w:val="Standard"/>
        <w:spacing w:line="360" w:lineRule="exact"/>
        <w:jc w:val="both"/>
      </w:pPr>
      <w:r w:rsidRPr="008C5ABF">
        <w:t>Обязанность по организации и содержанию мест (площадок) накопления твердых коммунальных отходов, в том числе контейнерных площадок, специальных площадок для складирования крупногабаритных отходов, необходимых для обслуживания юридических лиц, а также индивидуальных предпринимателей (за исключением юридических лиц и индивидуальных предпринимателей, расположенных и (или) ведущих деятельность в помещениях, находящихся в многоквартирных жилых домах), возложена на указанных юридических лиц и индивидуальных предпринимателей.</w:t>
      </w:r>
    </w:p>
    <w:p w14:paraId="3B5C5926" w14:textId="77777777" w:rsidR="00C31276" w:rsidRPr="008C5ABF" w:rsidRDefault="00C31276" w:rsidP="008C5ABF">
      <w:pPr>
        <w:pStyle w:val="Standard"/>
        <w:spacing w:line="360" w:lineRule="exact"/>
        <w:jc w:val="both"/>
      </w:pPr>
      <w:r w:rsidRPr="008C5ABF">
        <w:t>Отмечено, что в случае невозможности организации мест (площадок) накопления твердых коммунальных отходов либо в случае необходимости их строительства юридические лица и индивидуальные предприниматели обязаны обратиться в орган местного самоуправления, ответственный за ведение реестра, с заявлением о праве пользования ближайшим муниципальным местом (площадкой) накопления твердых коммунальных отходов с включением такого юридического лица и индивидуального предпринимателя в реестр. При этом в случае строительства мест (площадок) накопления твердых коммунальных отходов право пользования ближайшим муниципальным местом (площадкой) накопления твердых коммунальных отходов предоставляется на период такого строительства.</w:t>
      </w:r>
    </w:p>
    <w:p w14:paraId="60D4E510" w14:textId="77777777" w:rsidR="00C31276" w:rsidRPr="008C5ABF" w:rsidRDefault="00C31276" w:rsidP="008C5ABF">
      <w:pPr>
        <w:pStyle w:val="Standard"/>
        <w:spacing w:line="360" w:lineRule="exact"/>
        <w:jc w:val="both"/>
      </w:pPr>
      <w:r w:rsidRPr="008C5ABF">
        <w:t>Вступает в силу через 10 дней после дня официального опубликования.</w:t>
      </w:r>
    </w:p>
    <w:p w14:paraId="626483FB" w14:textId="77777777" w:rsidR="00C31276" w:rsidRPr="008C5ABF" w:rsidRDefault="00C31276" w:rsidP="008C5ABF">
      <w:pPr>
        <w:pStyle w:val="Standard"/>
        <w:spacing w:line="360" w:lineRule="exact"/>
        <w:jc w:val="both"/>
      </w:pPr>
    </w:p>
    <w:p w14:paraId="452826F9" w14:textId="136D1781" w:rsidR="00C31276" w:rsidRPr="008C5ABF" w:rsidRDefault="00C31276" w:rsidP="008C5ABF">
      <w:pPr>
        <w:pStyle w:val="Standard"/>
        <w:spacing w:line="360" w:lineRule="exact"/>
        <w:jc w:val="both"/>
        <w:rPr>
          <w:b/>
          <w:bCs/>
        </w:rPr>
      </w:pPr>
      <w:r w:rsidRPr="008C5ABF">
        <w:rPr>
          <w:b/>
          <w:bCs/>
        </w:rPr>
        <w:t>8. ПОСТАНОВЛЕНИЕ ПРАВИТЕЛЬСТВА ПЕРМСКОГО КРАЯ ОТ 12 МАРТА 2026 Г. № 132-П «О ВНЕСЕНИИ ИЗМЕНЕНИЙ В ПОСТАНОВЛЕНИЕ ПРАВИТЕЛЬСТВА ПЕРМСКОГО КРАЯ ОТ 23 МАРТА 2007 Г. № 40-П «О ПОРЯДКЕ И УСЛОВИЯХ ПРЕДОСТАВЛЕНИЯ МЕР СОЦИАЛЬНОЙ ПОДДЕРЖКИ ДЕТЕЙ-СИРОТ И ДЕТЕЙ, ОСТАВШИХСЯ БЕЗ ПОПЕЧЕНИЯ РОДИТЕЛЕЙ, А ТАКЖЕ ЛИЦ ИЗ ЧИСЛА ДЕТЕЙ-СИРОТ И ДЕТЕЙ, ОСТАВШИХСЯ БЕЗ ПОПЕЧЕНИЯ РОДИТЕЛЕЙ».</w:t>
      </w:r>
    </w:p>
    <w:p w14:paraId="306C02CA" w14:textId="77777777" w:rsidR="00C31276" w:rsidRPr="008C5ABF" w:rsidRDefault="00C31276" w:rsidP="008C5ABF">
      <w:pPr>
        <w:pStyle w:val="Standard"/>
        <w:spacing w:line="360" w:lineRule="exact"/>
        <w:jc w:val="both"/>
      </w:pPr>
      <w:r w:rsidRPr="008C5ABF">
        <w:t>С 1 января 2026 года проиндексированы размеры ежегодных выплат на содержание детей-сирот и детей, оставшихся без попечения родителей, а также лиц из числа детей-сирот и детей, оставшихся без попечения родителей.</w:t>
      </w:r>
    </w:p>
    <w:p w14:paraId="3AB3BB2D" w14:textId="77777777" w:rsidR="00C31276" w:rsidRPr="008C5ABF" w:rsidRDefault="00C31276" w:rsidP="008C5ABF">
      <w:pPr>
        <w:pStyle w:val="Standard"/>
        <w:spacing w:line="360" w:lineRule="exact"/>
        <w:jc w:val="both"/>
      </w:pPr>
      <w:r w:rsidRPr="008C5ABF">
        <w:t xml:space="preserve">В частности, для категории «дети-сироты, дети, оставшиеся без попечения родителей, находящиеся под опекой (попечительством), в приемных семьях» на </w:t>
      </w:r>
      <w:r w:rsidRPr="008C5ABF">
        <w:lastRenderedPageBreak/>
        <w:t>2026 год выплаты на одного ребенка до 1 года установлены в размере 154071 рубля, на одного ребенка от 1 года до 3 лет - 191214 рублей, на одного ребенка от 3 до 6 лет - 242996 рублей, на одного мальчика от 6 до 18 лет - 299447 рублей, на одну девочку от 6 до 18 лет - 304212 рублей.</w:t>
      </w:r>
    </w:p>
    <w:p w14:paraId="1C20853E" w14:textId="77777777" w:rsidR="00C31276" w:rsidRPr="008C5ABF" w:rsidRDefault="00C31276" w:rsidP="008C5ABF">
      <w:pPr>
        <w:pStyle w:val="Standard"/>
        <w:spacing w:line="360" w:lineRule="exact"/>
        <w:jc w:val="both"/>
      </w:pPr>
      <w:r w:rsidRPr="008C5ABF">
        <w:t>С 1 июля 2026 года увеличен размер ежемесячной денежной выплаты для проезда детей-сирот и детей, оставшихся без попечения родителей, на городском и пригородном транспорте (кроме такси) с 593,75 рубля до 628,19 рубля.</w:t>
      </w:r>
    </w:p>
    <w:p w14:paraId="26A45179" w14:textId="77777777" w:rsidR="00C31276" w:rsidRPr="008C5ABF" w:rsidRDefault="00C31276" w:rsidP="008C5ABF">
      <w:pPr>
        <w:pStyle w:val="Standard"/>
        <w:spacing w:line="360" w:lineRule="exact"/>
        <w:jc w:val="both"/>
      </w:pPr>
      <w:r w:rsidRPr="008C5ABF">
        <w:t>Вступает в силу через 10 дней после дня официального опубликования.</w:t>
      </w:r>
    </w:p>
    <w:p w14:paraId="08D66068" w14:textId="77777777" w:rsidR="00C31276" w:rsidRPr="008C5ABF" w:rsidRDefault="00C31276" w:rsidP="008C5ABF">
      <w:pPr>
        <w:pStyle w:val="Standard"/>
        <w:spacing w:line="360" w:lineRule="exact"/>
        <w:jc w:val="both"/>
      </w:pPr>
    </w:p>
    <w:p w14:paraId="233D3A45" w14:textId="6F027BDC" w:rsidR="00C31276" w:rsidRPr="008C5ABF" w:rsidRDefault="00CD5A75" w:rsidP="008C5ABF">
      <w:pPr>
        <w:pStyle w:val="Standard"/>
        <w:spacing w:line="360" w:lineRule="exact"/>
        <w:jc w:val="both"/>
        <w:rPr>
          <w:b/>
          <w:bCs/>
        </w:rPr>
      </w:pPr>
      <w:r w:rsidRPr="008C5ABF">
        <w:rPr>
          <w:b/>
          <w:bCs/>
        </w:rPr>
        <w:t xml:space="preserve">9. </w:t>
      </w:r>
      <w:r w:rsidR="00C31276" w:rsidRPr="008C5ABF">
        <w:rPr>
          <w:b/>
          <w:bCs/>
        </w:rPr>
        <w:t>ПОСТАНОВЛЕНИЕ ПРАВИТЕЛЬСТВА ПЕРМСКОГО КРАЯ ОТ 12 МАРТА 2026 Г. № 144-П «О ВНЕСЕНИИ ИЗМЕНЕНИЙ В ПОСТАНОВЛЕНИЕ ПРАВИТЕЛЬСТВА ПЕРМСКОГО КРАЯ ОТ 27 ОКТЯБРЯ 2009 Г. № 780-П «ОБ УТВЕРЖДЕНИИ СХЕМЫ ТЕРРИТОРИАЛЬНОГО ПЛАНИРОВАНИЯ ПЕРМСКОГО КРАЯ»</w:t>
      </w:r>
    </w:p>
    <w:p w14:paraId="7EF11D4A" w14:textId="77777777" w:rsidR="00C31276" w:rsidRPr="008C5ABF" w:rsidRDefault="00C31276" w:rsidP="008C5ABF">
      <w:pPr>
        <w:pStyle w:val="Standard"/>
        <w:spacing w:line="360" w:lineRule="exact"/>
        <w:jc w:val="both"/>
      </w:pPr>
      <w:r w:rsidRPr="008C5ABF">
        <w:t>Актуализирована Схема территориального планирования Пермского края.</w:t>
      </w:r>
    </w:p>
    <w:p w14:paraId="02FD90E1" w14:textId="77777777" w:rsidR="00C31276" w:rsidRPr="008C5ABF" w:rsidRDefault="00C31276" w:rsidP="008C5ABF">
      <w:pPr>
        <w:pStyle w:val="Standard"/>
        <w:spacing w:line="360" w:lineRule="exact"/>
        <w:jc w:val="both"/>
      </w:pPr>
      <w:r w:rsidRPr="008C5ABF">
        <w:t>Установлены новые горизонты планирования: расчетный срок - до 2045 года, перспектива - после 2045 года. Расширен и детализирован перечень планируемых к строительству и реконструкции объектов регионального значения.</w:t>
      </w:r>
    </w:p>
    <w:p w14:paraId="54ABB7EB" w14:textId="77777777" w:rsidR="00C31276" w:rsidRPr="008C5ABF" w:rsidRDefault="00C31276" w:rsidP="008C5ABF">
      <w:pPr>
        <w:pStyle w:val="Standard"/>
        <w:spacing w:line="360" w:lineRule="exact"/>
        <w:jc w:val="both"/>
      </w:pPr>
      <w:r w:rsidRPr="008C5ABF">
        <w:t>В частности, в области транспорта добавлены новые и уточнены параметры существующих автомобильных дорог (включая строительство дороги к всесезонному курорту «Губаха», реконструкцию участков трасс «Пермь – Березники», «Кунгур – Соликамск»), мостов, развязок и транспортно-пересадочных узлов.</w:t>
      </w:r>
    </w:p>
    <w:p w14:paraId="5ABB8458" w14:textId="77777777" w:rsidR="00C31276" w:rsidRPr="008C5ABF" w:rsidRDefault="00C31276" w:rsidP="008C5ABF">
      <w:pPr>
        <w:pStyle w:val="Standard"/>
        <w:spacing w:line="360" w:lineRule="exact"/>
        <w:jc w:val="both"/>
      </w:pPr>
      <w:r w:rsidRPr="008C5ABF">
        <w:t>В социальной сфере скорректированы параметры и сроки строительства объектов образования, культуры и спорта. Добавлены новые объекты: дом культуры в Красновишерске, многофункциональный спортивный комплекс «Территория спорта» в Перми, стационар для постоянного проживания ветеранов и инвалидов СВО в Перми.</w:t>
      </w:r>
    </w:p>
    <w:p w14:paraId="66D109DF" w14:textId="77777777" w:rsidR="00C31276" w:rsidRPr="008C5ABF" w:rsidRDefault="00C31276" w:rsidP="008C5ABF">
      <w:pPr>
        <w:pStyle w:val="Standard"/>
        <w:spacing w:line="360" w:lineRule="exact"/>
        <w:jc w:val="both"/>
      </w:pPr>
      <w:r w:rsidRPr="008C5ABF">
        <w:t>Вступает в силу через 10 дней после дня официального опубликования.</w:t>
      </w:r>
    </w:p>
    <w:p w14:paraId="7C748B0C" w14:textId="77777777" w:rsidR="00C31276" w:rsidRPr="008C5ABF" w:rsidRDefault="00C31276" w:rsidP="008C5ABF">
      <w:pPr>
        <w:pStyle w:val="Standard"/>
        <w:spacing w:line="360" w:lineRule="exact"/>
        <w:jc w:val="both"/>
      </w:pPr>
    </w:p>
    <w:p w14:paraId="79FBF90A" w14:textId="72225084" w:rsidR="00C31276" w:rsidRPr="008C5ABF" w:rsidRDefault="00CD5A75" w:rsidP="008C5ABF">
      <w:pPr>
        <w:pStyle w:val="Standard"/>
        <w:spacing w:line="360" w:lineRule="exact"/>
        <w:jc w:val="both"/>
        <w:rPr>
          <w:b/>
          <w:bCs/>
        </w:rPr>
      </w:pPr>
      <w:r w:rsidRPr="008C5ABF">
        <w:rPr>
          <w:b/>
          <w:bCs/>
        </w:rPr>
        <w:t xml:space="preserve">10. </w:t>
      </w:r>
      <w:r w:rsidR="00C31276" w:rsidRPr="008C5ABF">
        <w:rPr>
          <w:b/>
          <w:bCs/>
        </w:rPr>
        <w:t>ПОСТАНОВЛЕНИЕ ПРАВИТЕЛЬСТВА ПЕРМСКОГО КРАЯ ОТ 19 МАРТА 2026 Г. № 151-П «О ВНЕСЕНИИ ИЗМЕНЕНИЙ В ПОСТАНОВЛЕНИЕ ПРАВИТЕЛЬСТВА ПЕРМСКОГО КРАЯ ОТ 01 ФЕВРАЛЯ 2023 Г. № 66-П «ОБ УТВЕРЖДЕНИИ БЮДЖЕТНОГО ПРОГНОЗА ПЕРМСКОГО КРАЯ НА ДОЛГОСРОЧНЫЙ ПЕРИОД».</w:t>
      </w:r>
    </w:p>
    <w:p w14:paraId="528DF8CE" w14:textId="77777777" w:rsidR="00C31276" w:rsidRPr="008C5ABF" w:rsidRDefault="00C31276" w:rsidP="008C5ABF">
      <w:pPr>
        <w:pStyle w:val="Standard"/>
        <w:spacing w:line="360" w:lineRule="exact"/>
        <w:jc w:val="both"/>
      </w:pPr>
      <w:r w:rsidRPr="008C5ABF">
        <w:t>Скорректированы прогнозные показатели доходов, расходов и дефицита (профицита) краевого бюджета, консолидированного бюджета Пермского края.</w:t>
      </w:r>
    </w:p>
    <w:p w14:paraId="2B8EE090" w14:textId="77777777" w:rsidR="00C31276" w:rsidRPr="008C5ABF" w:rsidRDefault="00C31276" w:rsidP="008C5ABF">
      <w:pPr>
        <w:pStyle w:val="Standard"/>
        <w:spacing w:line="360" w:lineRule="exact"/>
        <w:jc w:val="both"/>
      </w:pPr>
      <w:r w:rsidRPr="008C5ABF">
        <w:t xml:space="preserve">В частности, в отношении консолидированного бюджета края на 2026 год показатель доходов установлен в размере 338335,7 млн рублей, в том числе налоговые и неналоговые доходы - 299904,7 млн рублей, безвозмездные поступления - 38431,0 млн рублей (ранее показатель доходов был установлен в </w:t>
      </w:r>
      <w:r w:rsidRPr="008C5ABF">
        <w:lastRenderedPageBreak/>
        <w:t>размере 242158,7 млн рублей); показатель расходов установлен равным 364922,2 млн рублей (ранее показатель расходов был установлен равным 270736,7 млн рублей).</w:t>
      </w:r>
    </w:p>
    <w:p w14:paraId="2349B31B" w14:textId="77777777" w:rsidR="00C31276" w:rsidRPr="008C5ABF" w:rsidRDefault="00C31276" w:rsidP="008C5ABF">
      <w:pPr>
        <w:pStyle w:val="Standard"/>
        <w:spacing w:line="360" w:lineRule="exact"/>
        <w:jc w:val="both"/>
      </w:pPr>
    </w:p>
    <w:p w14:paraId="5D68CE86" w14:textId="138911A4" w:rsidR="00C31276" w:rsidRPr="008C5ABF" w:rsidRDefault="00CD5A75" w:rsidP="008C5ABF">
      <w:pPr>
        <w:pStyle w:val="Standard"/>
        <w:spacing w:line="360" w:lineRule="exact"/>
        <w:jc w:val="both"/>
        <w:rPr>
          <w:b/>
          <w:bCs/>
        </w:rPr>
      </w:pPr>
      <w:r w:rsidRPr="008C5ABF">
        <w:rPr>
          <w:b/>
          <w:bCs/>
        </w:rPr>
        <w:t xml:space="preserve">11. </w:t>
      </w:r>
      <w:r w:rsidR="00C31276" w:rsidRPr="008C5ABF">
        <w:rPr>
          <w:b/>
          <w:bCs/>
        </w:rPr>
        <w:t>ПОСТАНОВЛЕНИЕ ПРАВИТЕЛЬСТВА ПЕРМСКОГО КРАЯ ОТ 19 МАРТА 2026 Г. № 153-П «О ВНЕСЕНИИ ИЗМЕНЕНИЯ В ПУНКТ 2.1 ПОСТАНОВЛЕНИЯ ПРАВИТЕЛЬСТВА ПЕРМСКОГО КРАЯ ОТ 31 ОКТЯБРЯ 2024 Г. № 844-П «ОБ УСТАНОВЛЕНИИ РАСХОДНОГО ОБЯЗАТЕЛЬСТВА ПЕРМСКОГО КРАЯ НА РЕАЛИЗАЦИЮ МЕРОПРИЯТИЙ ПО УСТРОЙСТВУ СПОРТИВНЫХ ПЛОЩАДОК И ОСНАЩЕНИЮ ОБЪЕКТОВ СПОРТИВНЫМ ОБОРУДОВАНИЕМ И ИНВЕНТАРЕМ ДЛЯ ЗАНЯТИЙ ФИЗИЧЕСКОЙ КУЛЬТУРОЙ И СПОРТОМ».</w:t>
      </w:r>
    </w:p>
    <w:p w14:paraId="18C7E1F8" w14:textId="77777777" w:rsidR="00C31276" w:rsidRPr="008C5ABF" w:rsidRDefault="00C31276" w:rsidP="008C5ABF">
      <w:pPr>
        <w:pStyle w:val="Standard"/>
        <w:spacing w:line="360" w:lineRule="exact"/>
        <w:jc w:val="both"/>
      </w:pPr>
      <w:r w:rsidRPr="008C5ABF">
        <w:t>Уточнено, что объем расходного обязательства в рамках реализации мероприятий по устройству спортивных площадок и оснащению объектов спортивным оборудованием и инвентарем для занятий физической культурой и спортом на финансовую поддержку муниципальных образований края в рамках регионального проекта «Комфортный край» на 2026 год составляет 62867600,00 рубля, далее - 110547600,00 рубля ежегодно.</w:t>
      </w:r>
    </w:p>
    <w:p w14:paraId="4734A12A" w14:textId="77777777" w:rsidR="00C31276" w:rsidRPr="008C5ABF" w:rsidRDefault="00C31276" w:rsidP="008C5ABF">
      <w:pPr>
        <w:pStyle w:val="Standard"/>
        <w:spacing w:line="360" w:lineRule="exact"/>
        <w:jc w:val="both"/>
      </w:pPr>
    </w:p>
    <w:p w14:paraId="52E6A05E" w14:textId="77777777" w:rsidR="00CD5A75" w:rsidRPr="008C5ABF" w:rsidRDefault="00CD5A75" w:rsidP="008C5ABF">
      <w:pPr>
        <w:pStyle w:val="Standard"/>
        <w:spacing w:line="360" w:lineRule="exact"/>
        <w:jc w:val="both"/>
        <w:rPr>
          <w:b/>
          <w:bCs/>
        </w:rPr>
      </w:pPr>
      <w:r w:rsidRPr="008C5ABF">
        <w:rPr>
          <w:b/>
          <w:bCs/>
        </w:rPr>
        <w:t>12. ПОСТАНОВЛЕНИЕ ПРАВИТЕЛЬСТВА ПЕРМСКОГО КРАЯ ОТ 19 МАРТА 2026 Г. № 164-П «О ВНЕСЕНИИ ИЗМЕНЕНИЙ В ОТДЕЛЬНЫЕ ПОСТАНОВЛЕНИЯ ПРАВИТЕЛЬСТВА ПЕРМСКОГО КРАЯ В СФЕРЕ ТУРИЗМА».</w:t>
      </w:r>
    </w:p>
    <w:p w14:paraId="74A321D1" w14:textId="77777777" w:rsidR="00CD5A75" w:rsidRPr="008C5ABF" w:rsidRDefault="00CD5A75" w:rsidP="008C5ABF">
      <w:pPr>
        <w:pStyle w:val="Standard"/>
        <w:spacing w:line="360" w:lineRule="exact"/>
        <w:jc w:val="both"/>
      </w:pPr>
      <w:r w:rsidRPr="008C5ABF">
        <w:t>Внесены изменения в постановление Правительства Пермского края от 31 марта 2024 г. № 331-п «Об утверждении Порядка предоставления и расходования грантов в форме субсидий из бюджета Пермского края, источником финансового обеспечения которых в том числе являются средства федерального бюджета, на поддержку общественных инициатив, направленных на развитие туристской инфраструктуры».</w:t>
      </w:r>
    </w:p>
    <w:p w14:paraId="31554FCE" w14:textId="77777777" w:rsidR="00CD5A75" w:rsidRPr="008C5ABF" w:rsidRDefault="00CD5A75" w:rsidP="008C5ABF">
      <w:pPr>
        <w:pStyle w:val="Standard"/>
        <w:spacing w:line="360" w:lineRule="exact"/>
        <w:jc w:val="both"/>
      </w:pPr>
      <w:r w:rsidRPr="008C5ABF">
        <w:t>Уточнено, что целью предоставления грантов является развитие на территории края туристской инфраструктуры, способствующей развитию внутреннего и въездного туризма, созданию конкурентоспособных туристских продуктов и условий для развития автомобильного туризма на территории края путем финансовой поддержки общественных инициатив и проектов юридических лиц и индивидуальных предпринимателей, направленных на создание (обустройство) кемпингов, в том числе осуществления деятельности по временному размещению и обеспечению временного проживания физических лиц.</w:t>
      </w:r>
    </w:p>
    <w:p w14:paraId="30E3557F" w14:textId="77777777" w:rsidR="00CD5A75" w:rsidRPr="008C5ABF" w:rsidRDefault="00CD5A75" w:rsidP="008C5ABF">
      <w:pPr>
        <w:pStyle w:val="Standard"/>
        <w:spacing w:line="360" w:lineRule="exact"/>
        <w:jc w:val="both"/>
      </w:pPr>
      <w:r w:rsidRPr="008C5ABF">
        <w:t xml:space="preserve">Определено, что информация о грантах размещается на едином портале бюджетной системы Российской Федерации в информационно-телекоммуникационной сети «Интернет» в порядке, установленном Министерством финансов Российской </w:t>
      </w:r>
      <w:r w:rsidRPr="008C5ABF">
        <w:lastRenderedPageBreak/>
        <w:t>Федерации, в течение 10 рабочих дней со дня, следующего за днем доведения бюджетных ассигнований на предоставление гранта до Министерства по туризму края.</w:t>
      </w:r>
    </w:p>
    <w:p w14:paraId="1C53C3CD" w14:textId="77777777" w:rsidR="00CD5A75" w:rsidRPr="008C5ABF" w:rsidRDefault="00CD5A75" w:rsidP="008C5ABF">
      <w:pPr>
        <w:pStyle w:val="Standard"/>
        <w:spacing w:line="360" w:lineRule="exact"/>
        <w:jc w:val="both"/>
      </w:pPr>
      <w:r w:rsidRPr="008C5ABF">
        <w:t>Установлено, что участник отбора вправе подать неограниченное количество заявок на участие в отборе и получение гранта при условии, что каждая заявка содержит описание отдельного проекта, в том числе имеющих различную локализацию.</w:t>
      </w:r>
    </w:p>
    <w:p w14:paraId="548B6112" w14:textId="77777777" w:rsidR="00CD5A75" w:rsidRPr="008C5ABF" w:rsidRDefault="00CD5A75" w:rsidP="008C5ABF">
      <w:pPr>
        <w:pStyle w:val="Standard"/>
        <w:spacing w:line="360" w:lineRule="exact"/>
        <w:jc w:val="both"/>
      </w:pPr>
      <w:r w:rsidRPr="008C5ABF">
        <w:t>Закреплено, что заявка также должна содержать описание проекта, в том числе цели, задачи, актуальность и значимость проекта, перечень и описание планируемых к созданию объектов, описание места реализации проекта (туристской территории), план мероприятий по реализации проекта, описание социально-экономической эффективности реализации проекта.</w:t>
      </w:r>
    </w:p>
    <w:p w14:paraId="0217C1F7" w14:textId="77777777" w:rsidR="00CD5A75" w:rsidRPr="008C5ABF" w:rsidRDefault="00CD5A75" w:rsidP="008C5ABF">
      <w:pPr>
        <w:pStyle w:val="Standard"/>
        <w:spacing w:line="360" w:lineRule="exact"/>
        <w:jc w:val="both"/>
      </w:pPr>
      <w:r w:rsidRPr="008C5ABF">
        <w:t>До 1 января 2029 года приостановлено действие раздела III Порядка предоставления и расходования грантов в форме субсидий из бюджета Пермского края юридическим лицам и индивидуальным предпринимателям на поддержку проектов, направленных на развитие туристской инфраструктуры в Пермском крае, утвержденного постановлением Правительства края от 31 мая 2024 г. № 332-п, которым урегулирован порядок формирования и размещения объявления о проведении отбора.</w:t>
      </w:r>
    </w:p>
    <w:p w14:paraId="6478CCB6" w14:textId="77777777" w:rsidR="00CD5A75" w:rsidRPr="008C5ABF" w:rsidRDefault="00CD5A75" w:rsidP="008C5ABF">
      <w:pPr>
        <w:pStyle w:val="Standard"/>
        <w:spacing w:line="360" w:lineRule="exact"/>
        <w:jc w:val="both"/>
      </w:pPr>
      <w:r w:rsidRPr="008C5ABF">
        <w:t>Вступает в силу через 10 дней после дня официального опубликования.</w:t>
      </w:r>
    </w:p>
    <w:p w14:paraId="65A279B2" w14:textId="77777777" w:rsidR="00CD5A75" w:rsidRPr="008C5ABF" w:rsidRDefault="00CD5A75" w:rsidP="008C5ABF">
      <w:pPr>
        <w:pStyle w:val="Standard"/>
        <w:spacing w:line="360" w:lineRule="exact"/>
        <w:jc w:val="both"/>
        <w:rPr>
          <w:b/>
          <w:bCs/>
        </w:rPr>
      </w:pPr>
    </w:p>
    <w:p w14:paraId="49179954" w14:textId="7AA761AC" w:rsidR="00C31276" w:rsidRPr="008C5ABF" w:rsidRDefault="00CD5A75" w:rsidP="008C5ABF">
      <w:pPr>
        <w:pStyle w:val="Standard"/>
        <w:spacing w:line="360" w:lineRule="exact"/>
        <w:jc w:val="both"/>
        <w:rPr>
          <w:b/>
          <w:bCs/>
        </w:rPr>
      </w:pPr>
      <w:r w:rsidRPr="008C5ABF">
        <w:rPr>
          <w:b/>
          <w:bCs/>
        </w:rPr>
        <w:t xml:space="preserve">13. </w:t>
      </w:r>
      <w:r w:rsidR="00C31276" w:rsidRPr="008C5ABF">
        <w:rPr>
          <w:b/>
          <w:bCs/>
        </w:rPr>
        <w:t>ПОСТАНОВЛЕНИЕ ПРАВИТЕЛЬСТВА ПЕРМСКОГО КРАЯ ОТ 19 МАРТА 2026 Г. № 165-П «ОБ УТВЕРЖДЕНИИ ПОРЯДКА ПРЕДОСТАВЛЕНИЯ СУБСИДИИ ИЗ БЮДЖЕТА ПЕРМСКОГО КРАЯ, В ТОМ ЧИСЛЕ ЗА СЧЕТ СРЕДСТВ, ИСТОЧНИКОМ ФИНАНСОВОГО ОБЕСПЕЧЕНИЯ КОТОРЫХ ЯВЛЯЕТСЯ СУБСИДИЯ ИЗ ФЕДЕРАЛЬНОГО БЮДЖЕТА, НА СОЗДАНИЕ И (ИЛИ) РАЗВИТИЕ ИНДУСТРИАЛЬНЫХ (ПРОМЫШЛЕННЫХ) ПАРКОВ, АГРОПРОМЫШЛЕННЫХ ПАРКОВ, БИЗНЕС-ПАРКОВ, ТЕХНОПАРКОВ, ПРОМЫШЛЕННЫХ ТЕХНОПАРКОВ»</w:t>
      </w:r>
    </w:p>
    <w:p w14:paraId="296219E3" w14:textId="77777777" w:rsidR="00C31276" w:rsidRPr="008C5ABF" w:rsidRDefault="00C31276" w:rsidP="008C5ABF">
      <w:pPr>
        <w:pStyle w:val="Standard"/>
        <w:spacing w:line="360" w:lineRule="exact"/>
        <w:jc w:val="both"/>
      </w:pPr>
      <w:r w:rsidRPr="008C5ABF">
        <w:t>Определены цели, условия и порядок предоставления субсидии из бюджета края, в том числе за счет средств, источником финансового обеспечения которых является субсидия из федерального бюджета. Субсидия предоставляется в целях создания и (или) развития индустриальных (промышленных) парков, агропромышленных парков, бизнес-парков, технопарков, промышленных технопарков в рамках регионального проекта «Малое и среднее предпринимательство и поддержка индивидуальной предпринимательской инициативы», обеспечивающего достижение показателей и результатов федерального проекта «Малое и среднее предпринимательство и поддержка индивидуальной предпринимательской инициативы», входящего в состав национального проекта «Эффективная и конкурентная экономика».</w:t>
      </w:r>
    </w:p>
    <w:p w14:paraId="3387E24C" w14:textId="77777777" w:rsidR="00C31276" w:rsidRDefault="00C31276" w:rsidP="008C5ABF">
      <w:pPr>
        <w:pStyle w:val="Standard"/>
        <w:spacing w:line="360" w:lineRule="exact"/>
        <w:jc w:val="both"/>
      </w:pPr>
      <w:r w:rsidRPr="008C5ABF">
        <w:lastRenderedPageBreak/>
        <w:t>Указано, что способом проведения регионального отбора на предоставление субсидии является запрос предложений. Региональный отбор проводится в электронном виде в государственной интегрированной информационной системе управления общественными финансами «Электронный бюджет».</w:t>
      </w:r>
    </w:p>
    <w:p w14:paraId="664AD3BC" w14:textId="77777777" w:rsidR="00486E53" w:rsidRPr="008C5ABF" w:rsidRDefault="00486E53" w:rsidP="008C5ABF">
      <w:pPr>
        <w:pStyle w:val="Standard"/>
        <w:spacing w:line="360" w:lineRule="exact"/>
        <w:jc w:val="both"/>
      </w:pPr>
    </w:p>
    <w:p w14:paraId="6D88851F" w14:textId="1015017D" w:rsidR="00C31276" w:rsidRPr="008C5ABF" w:rsidRDefault="00CD5A75" w:rsidP="008C5ABF">
      <w:pPr>
        <w:pStyle w:val="Standard"/>
        <w:spacing w:line="360" w:lineRule="exact"/>
        <w:jc w:val="both"/>
        <w:rPr>
          <w:b/>
          <w:bCs/>
        </w:rPr>
      </w:pPr>
      <w:r w:rsidRPr="008C5ABF">
        <w:rPr>
          <w:b/>
          <w:bCs/>
        </w:rPr>
        <w:t xml:space="preserve">14. </w:t>
      </w:r>
      <w:r w:rsidR="00C31276" w:rsidRPr="008C5ABF">
        <w:rPr>
          <w:b/>
          <w:bCs/>
        </w:rPr>
        <w:t>ПОСТАНОВЛЕНИЕ ПРАВИТЕЛЬСТВА ПЕРМСКОГО КРАЯ ОТ 19 МАРТА 2026 Г. № 166-П «ОБ УТВЕРЖДЕНИИ ПОРЯДКА ПРЕДОСТАВЛЕНИЯ И РАСХОДОВАНИЯ СРЕДСТВ ИЗ БЮДЖЕТА ПЕРМСКОГО КРАЯ, В ТОМ ЧИСЛЕ С УЧАСТИЕМ СРЕДСТВ ФЕДЕРАЛЬНОГО БЮДЖЕТА, БЮДЖЕТАМ МУНИЦИПАЛЬНЫХ ОБРАЗОВАНИЙ ПЕРМСКОГО КРАЯ НА РЕАЛИЗАЦИЮ МЕРОПРИЯТИЙ ПО ЗАКУПКЕ И МОНТАЖУ ОБОРУДОВАНИЯ ДЛЯ СОЗДАНИЯ МОДУЛЬНЫХ СПОРТИВНЫХ СООРУЖЕНИЙ».</w:t>
      </w:r>
    </w:p>
    <w:p w14:paraId="2967E263" w14:textId="77777777" w:rsidR="00C31276" w:rsidRPr="008C5ABF" w:rsidRDefault="00C31276" w:rsidP="008C5ABF">
      <w:pPr>
        <w:pStyle w:val="Standard"/>
        <w:spacing w:line="360" w:lineRule="exact"/>
        <w:jc w:val="both"/>
      </w:pPr>
      <w:r w:rsidRPr="008C5ABF">
        <w:t>Определены цели, условия и порядок предоставления и расходования субсидии из бюджета края, в том числе с участием средств федерального бюджета, бюджетам муниципальных образований на реализацию мероприятий по закупке и монтажу оборудования для создания модульных спортивных сооружений, а также условия возврата субсидии, порядок представления отчетности об использовании субсидии и осуществления контроля за расходованием субсидии.</w:t>
      </w:r>
    </w:p>
    <w:p w14:paraId="1164A7A4" w14:textId="77777777" w:rsidR="00C31276" w:rsidRPr="008C5ABF" w:rsidRDefault="00C31276" w:rsidP="008C5ABF">
      <w:pPr>
        <w:pStyle w:val="Standard"/>
        <w:spacing w:line="360" w:lineRule="exact"/>
        <w:jc w:val="both"/>
      </w:pPr>
      <w:r w:rsidRPr="008C5ABF">
        <w:t>Указано, что уровень софинансирования расходного обязательства за счет средств бюджета муниципального образования составляет не менее 0,5% от сметной стоимости мероприятий по закупке и монтажу оборудования. Подготовка основания под модульное спортивное сооружение осуществляется за счет средств бюджета муниципального образования либо за счет иных источников (при наличии).</w:t>
      </w:r>
    </w:p>
    <w:p w14:paraId="5D7FF07B" w14:textId="77777777" w:rsidR="00C31276" w:rsidRPr="008C5ABF" w:rsidRDefault="00C31276" w:rsidP="008C5ABF">
      <w:pPr>
        <w:pStyle w:val="Standard"/>
        <w:spacing w:line="360" w:lineRule="exact"/>
        <w:jc w:val="both"/>
      </w:pPr>
      <w:r w:rsidRPr="008C5ABF">
        <w:t>Установлено, что показателями результативности использования субсидии являются: количество поставленных комплектов оборудования для создания модульных спортивных сооружений (единиц), количество созданных модульных спортивных сооружений (единиц). Значения показателей результативности использования субсидии устанавливаются в соглашении о предоставлении субсидии.</w:t>
      </w:r>
    </w:p>
    <w:p w14:paraId="1039777A" w14:textId="77777777" w:rsidR="00C31276" w:rsidRPr="008C5ABF" w:rsidRDefault="00C31276" w:rsidP="008C5ABF">
      <w:pPr>
        <w:pStyle w:val="Standard"/>
        <w:spacing w:line="360" w:lineRule="exact"/>
        <w:jc w:val="both"/>
      </w:pPr>
    </w:p>
    <w:p w14:paraId="07A9402A" w14:textId="05CA1CCF" w:rsidR="00C31276" w:rsidRPr="008C5ABF" w:rsidRDefault="00CD5A75" w:rsidP="008C5ABF">
      <w:pPr>
        <w:pStyle w:val="Standard"/>
        <w:spacing w:line="360" w:lineRule="exact"/>
        <w:jc w:val="both"/>
        <w:rPr>
          <w:b/>
          <w:bCs/>
        </w:rPr>
      </w:pPr>
      <w:r w:rsidRPr="008C5ABF">
        <w:rPr>
          <w:b/>
          <w:bCs/>
        </w:rPr>
        <w:t xml:space="preserve">15. </w:t>
      </w:r>
      <w:r w:rsidR="00C31276" w:rsidRPr="008C5ABF">
        <w:rPr>
          <w:b/>
          <w:bCs/>
        </w:rPr>
        <w:t>ПОСТАНОВЛЕНИЕ ПРАВИТЕЛЬСТВА ПЕРМСКОГО КРАЯ ОТ 23 МАРТА 2026 Г. № 170-П «ОБ АВТОМАТИЗАЦИИ ЗАКУПОК ТОВАРОВ, РАБОТ, УСЛУГ «МАЛОГО» ОБЪЕМА И ПРИЗНАНИИ УТРАТИВШИМИ СИЛУ ОТДЕЛЬНЫХ ПОСТАНОВЛЕНИЙ ПРАВИТЕЛЬСТВА ПЕРМСКОГО КРАЯ»</w:t>
      </w:r>
    </w:p>
    <w:p w14:paraId="030F519F" w14:textId="77777777" w:rsidR="00C31276" w:rsidRPr="008C5ABF" w:rsidRDefault="00C31276" w:rsidP="008C5ABF">
      <w:pPr>
        <w:pStyle w:val="Standard"/>
        <w:spacing w:line="360" w:lineRule="exact"/>
        <w:jc w:val="both"/>
      </w:pPr>
      <w:r w:rsidRPr="008C5ABF">
        <w:t xml:space="preserve">Установлено, что исполнительные органы государственной власти края, Администрация губернатора края, Территориальный фонд обязательного медицинского страхования края, некоммерческая организация «Фонд капитального ремонта общего имущества в многоквартирных домах в Пермском крае» (в части </w:t>
      </w:r>
      <w:r w:rsidRPr="008C5ABF">
        <w:lastRenderedPageBreak/>
        <w:t>закупок на обеспечение ее деятельности), государственные учреждения края, государственные унитарные предприятия края в случаях, предусмотренных действующим законодательством, обязаны осуществлять закупки товаров, работ, услуг у единственного поставщика (подрядчика, исполнителя) с использованием информационных систем, предназначенных для осуществления закупок «малого» объема, перечень которых определен Министерством по регулированию контрактной системы в сфере закупок края, за исключением закупок товаров, работ, услуг, включенных в перечень товаров, работ, услуг, закупка которых может осуществляться без использования информационных систем.</w:t>
      </w:r>
    </w:p>
    <w:p w14:paraId="7DBAE360" w14:textId="77777777" w:rsidR="00C31276" w:rsidRPr="008C5ABF" w:rsidRDefault="00C31276" w:rsidP="008C5ABF">
      <w:pPr>
        <w:pStyle w:val="Standard"/>
        <w:spacing w:line="360" w:lineRule="exact"/>
        <w:jc w:val="both"/>
      </w:pPr>
      <w:r w:rsidRPr="008C5ABF">
        <w:t>Признано утратившим силу постановление Правительства края от 02 ноября 2018 г. № 657-п «Об автоматизации закупок товаров, работ, услуг «малого» объема».</w:t>
      </w:r>
    </w:p>
    <w:p w14:paraId="05B1D6F0" w14:textId="77777777" w:rsidR="00C31276" w:rsidRPr="008C5ABF" w:rsidRDefault="00C31276" w:rsidP="008C5ABF">
      <w:pPr>
        <w:pStyle w:val="Standard"/>
        <w:spacing w:line="360" w:lineRule="exact"/>
        <w:jc w:val="both"/>
      </w:pPr>
    </w:p>
    <w:p w14:paraId="128F5F60" w14:textId="013974E6" w:rsidR="00C31276" w:rsidRPr="008C5ABF" w:rsidRDefault="00CD5A75" w:rsidP="008C5ABF">
      <w:pPr>
        <w:pStyle w:val="Standard"/>
        <w:spacing w:line="360" w:lineRule="exact"/>
        <w:jc w:val="both"/>
        <w:rPr>
          <w:b/>
          <w:bCs/>
        </w:rPr>
      </w:pPr>
      <w:r w:rsidRPr="008C5ABF">
        <w:rPr>
          <w:b/>
          <w:bCs/>
        </w:rPr>
        <w:t xml:space="preserve">16. </w:t>
      </w:r>
      <w:r w:rsidR="00C31276" w:rsidRPr="008C5ABF">
        <w:rPr>
          <w:b/>
          <w:bCs/>
        </w:rPr>
        <w:t>ПРИКАЗ МИНИСТЕРСТВА КУЛЬТУРЫ ПЕРМСКОГО КРАЯ ОТ 19 МАРТА 2026 № 27-01-07-124 «ОБ УТВЕРЖДЕНИИ МЕТОДИЧЕСКИХ РЕКОМЕНДАЦИЙ О ПРИМЕНЕНИИ НОРМАТИВОВ И НОРМ ОПТИМАЛЬНОГО РАЗМЕЩЕНИЯ НА ТЕРРИТОРИИ ПЕРМСКОГО КРАЯ ОРГАНИЗАЦИЙ КУЛЬТУРЫ И ОБЕСПЕЧЕННОСТИ НАСЕЛЕНИЯ УСЛУГАМИ ОРГАНИЗАЦИЙ КУЛЬТУРЫ».</w:t>
      </w:r>
    </w:p>
    <w:p w14:paraId="214AA378" w14:textId="77777777" w:rsidR="00C31276" w:rsidRPr="008C5ABF" w:rsidRDefault="00C31276" w:rsidP="008C5ABF">
      <w:pPr>
        <w:pStyle w:val="Standard"/>
        <w:spacing w:line="360" w:lineRule="exact"/>
        <w:jc w:val="both"/>
      </w:pPr>
      <w:r w:rsidRPr="008C5ABF">
        <w:t>Указано, что методические рекомендации о применении нормативов и норм оптимального размещения на территории края организаций культуры и обеспеченности населения услугами организаций культуры направлены на оказание методической помощи Министерству культуры края и органам местного самоуправления края в определении нормативов и норм оптимального размещения организаций культуры (государственных (муниципальных) организаций культуры, оказывающих услуги в пределах одного здания (помещения), а также их филиалов, структурных подразделений, либо отделов, оказывающих услуги в отдельно стоящих зданиях, в том числе иных населенных пунктах, либо в помещениях учреждений культуры иных функциональных видов и обеспеченности населения услугами организаций культуры с учетом региональной и местной специфики.</w:t>
      </w:r>
    </w:p>
    <w:p w14:paraId="476DF1E8" w14:textId="77777777" w:rsidR="00C31276" w:rsidRPr="008C5ABF" w:rsidRDefault="00C31276" w:rsidP="008C5ABF">
      <w:pPr>
        <w:pStyle w:val="Standard"/>
        <w:spacing w:line="360" w:lineRule="exact"/>
        <w:jc w:val="both"/>
      </w:pPr>
      <w:r w:rsidRPr="008C5ABF">
        <w:t>Установлено, что расчет нормативной потребности в объектах культуры может предусматривать учет: вида объекта исходя из его функционального значения, специализации, профиля; нормативного значения (количества) единиц различных функциональных видов организаций культуры, обеспечивающих комплекс услуг в соответствии с полномочиями Министерства и органов местного самоуправления края; численности населения, которое должно быть обеспечено услугами организаций культуры; показателя типа населенного пункта, располагающегося в городской или сельской местности.</w:t>
      </w:r>
    </w:p>
    <w:p w14:paraId="46F1A849" w14:textId="5FA9CF27" w:rsidR="00F52B9F" w:rsidRDefault="00C31276" w:rsidP="00486E53">
      <w:pPr>
        <w:pStyle w:val="Standard"/>
        <w:spacing w:line="360" w:lineRule="exact"/>
        <w:jc w:val="both"/>
      </w:pPr>
      <w:r w:rsidRPr="008C5ABF">
        <w:t>Признан утратившим силу приказ Министерства культуры края от 26 марта 2022 г. № 27-01-07-342 «Об утверждении Методических рекомендаций по развитию сети организаций культуры и обеспеченности населения Пермского края услугами организаций культуры».</w:t>
      </w:r>
    </w:p>
    <w:sectPr w:rsidR="00F52B9F" w:rsidSect="00C31276">
      <w:headerReference w:type="default" r:id="rId6"/>
      <w:footerReference w:type="default" r:id="rId7"/>
      <w:headerReference w:type="first" r:id="rId8"/>
      <w:footerReference w:type="first" r:id="rId9"/>
      <w:pgSz w:w="11906" w:h="16838"/>
      <w:pgMar w:top="709" w:right="567" w:bottom="709"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F08CE" w14:textId="77777777" w:rsidR="00BA7E0F" w:rsidRDefault="00BA7E0F">
      <w:r>
        <w:separator/>
      </w:r>
    </w:p>
  </w:endnote>
  <w:endnote w:type="continuationSeparator" w:id="0">
    <w:p w14:paraId="5F1AC295" w14:textId="77777777" w:rsidR="00BA7E0F" w:rsidRDefault="00BA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B350D" w14:textId="77777777" w:rsidR="004E70A6" w:rsidRDefault="004E70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D29F" w14:textId="77777777" w:rsidR="004E70A6" w:rsidRDefault="00000000">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C4342" w14:textId="77777777" w:rsidR="00BA7E0F" w:rsidRDefault="00BA7E0F">
      <w:r>
        <w:separator/>
      </w:r>
    </w:p>
  </w:footnote>
  <w:footnote w:type="continuationSeparator" w:id="0">
    <w:p w14:paraId="56F5FDD7" w14:textId="77777777" w:rsidR="00BA7E0F" w:rsidRDefault="00BA7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91EBD" w14:textId="77777777" w:rsidR="004E70A6" w:rsidRDefault="004E70A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1293" w14:textId="77777777" w:rsidR="004E70A6" w:rsidRDefault="00000000">
    <w: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F62"/>
    <w:rsid w:val="0033379B"/>
    <w:rsid w:val="00486E53"/>
    <w:rsid w:val="004E70A6"/>
    <w:rsid w:val="00596C3E"/>
    <w:rsid w:val="006E697F"/>
    <w:rsid w:val="008C5ABF"/>
    <w:rsid w:val="00AD179E"/>
    <w:rsid w:val="00B01D63"/>
    <w:rsid w:val="00B83CC1"/>
    <w:rsid w:val="00BA7E0F"/>
    <w:rsid w:val="00C31276"/>
    <w:rsid w:val="00C54294"/>
    <w:rsid w:val="00CD5A75"/>
    <w:rsid w:val="00D16F62"/>
    <w:rsid w:val="00D360D5"/>
    <w:rsid w:val="00F52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628F1"/>
  <w15:chartTrackingRefBased/>
  <w15:docId w15:val="{4FA0DBCB-2BEF-4B37-9C87-2549EC28D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1276"/>
    <w:pPr>
      <w:suppressAutoHyphens/>
      <w:overflowPunct w:val="0"/>
      <w:autoSpaceDE w:val="0"/>
      <w:autoSpaceDN w:val="0"/>
      <w:spacing w:after="0" w:line="240" w:lineRule="auto"/>
      <w:textAlignment w:val="baseline"/>
    </w:pPr>
    <w:rPr>
      <w:rFonts w:ascii="Times New Roman" w:eastAsia="Times New Roman" w:hAnsi="Times New Roman" w:cs="Times New Roman"/>
      <w:color w:val="000000"/>
      <w:kern w:val="3"/>
      <w:sz w:val="20"/>
      <w:szCs w:val="20"/>
      <w:lang w:eastAsia="ru-RU"/>
      <w14:ligatures w14:val="none"/>
    </w:rPr>
  </w:style>
  <w:style w:type="paragraph" w:styleId="1">
    <w:name w:val="heading 1"/>
    <w:basedOn w:val="a"/>
    <w:next w:val="a"/>
    <w:link w:val="10"/>
    <w:uiPriority w:val="9"/>
    <w:qFormat/>
    <w:rsid w:val="00D16F62"/>
    <w:pPr>
      <w:keepNext/>
      <w:keepLines/>
      <w:suppressAutoHyphens w:val="0"/>
      <w:overflowPunct/>
      <w:autoSpaceDE/>
      <w:autoSpaceDN/>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D16F62"/>
    <w:pPr>
      <w:keepNext/>
      <w:keepLines/>
      <w:suppressAutoHyphens w:val="0"/>
      <w:overflowPunct/>
      <w:autoSpaceDE/>
      <w:autoSpaceDN/>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D16F62"/>
    <w:pPr>
      <w:keepNext/>
      <w:keepLines/>
      <w:suppressAutoHyphens w:val="0"/>
      <w:overflowPunct/>
      <w:autoSpaceDE/>
      <w:autoSpaceDN/>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D16F62"/>
    <w:pPr>
      <w:keepNext/>
      <w:keepLines/>
      <w:suppressAutoHyphens w:val="0"/>
      <w:overflowPunct/>
      <w:autoSpaceDE/>
      <w:autoSpaceDN/>
      <w:spacing w:before="80" w:after="40" w:line="278" w:lineRule="auto"/>
      <w:textAlignment w:val="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D16F62"/>
    <w:pPr>
      <w:keepNext/>
      <w:keepLines/>
      <w:suppressAutoHyphens w:val="0"/>
      <w:overflowPunct/>
      <w:autoSpaceDE/>
      <w:autoSpaceDN/>
      <w:spacing w:before="80" w:after="40" w:line="278" w:lineRule="auto"/>
      <w:textAlignment w:val="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D16F62"/>
    <w:pPr>
      <w:keepNext/>
      <w:keepLines/>
      <w:suppressAutoHyphens w:val="0"/>
      <w:overflowPunct/>
      <w:autoSpaceDE/>
      <w:autoSpaceDN/>
      <w:spacing w:before="40" w:line="278" w:lineRule="auto"/>
      <w:textAlignment w:val="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D16F62"/>
    <w:pPr>
      <w:keepNext/>
      <w:keepLines/>
      <w:suppressAutoHyphens w:val="0"/>
      <w:overflowPunct/>
      <w:autoSpaceDE/>
      <w:autoSpaceDN/>
      <w:spacing w:before="40" w:line="278" w:lineRule="auto"/>
      <w:textAlignment w:val="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D16F62"/>
    <w:pPr>
      <w:keepNext/>
      <w:keepLines/>
      <w:suppressAutoHyphens w:val="0"/>
      <w:overflowPunct/>
      <w:autoSpaceDE/>
      <w:autoSpaceDN/>
      <w:spacing w:line="278" w:lineRule="auto"/>
      <w:textAlignment w:val="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D16F62"/>
    <w:pPr>
      <w:keepNext/>
      <w:keepLines/>
      <w:suppressAutoHyphens w:val="0"/>
      <w:overflowPunct/>
      <w:autoSpaceDE/>
      <w:autoSpaceDN/>
      <w:spacing w:line="278" w:lineRule="auto"/>
      <w:textAlignment w:val="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F6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16F6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16F6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16F6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16F6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16F6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6F62"/>
    <w:rPr>
      <w:rFonts w:eastAsiaTheme="majorEastAsia" w:cstheme="majorBidi"/>
      <w:color w:val="595959" w:themeColor="text1" w:themeTint="A6"/>
    </w:rPr>
  </w:style>
  <w:style w:type="character" w:customStyle="1" w:styleId="80">
    <w:name w:val="Заголовок 8 Знак"/>
    <w:basedOn w:val="a0"/>
    <w:link w:val="8"/>
    <w:uiPriority w:val="9"/>
    <w:semiHidden/>
    <w:rsid w:val="00D16F6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6F62"/>
    <w:rPr>
      <w:rFonts w:eastAsiaTheme="majorEastAsia" w:cstheme="majorBidi"/>
      <w:color w:val="272727" w:themeColor="text1" w:themeTint="D8"/>
    </w:rPr>
  </w:style>
  <w:style w:type="paragraph" w:styleId="a3">
    <w:name w:val="Title"/>
    <w:basedOn w:val="a"/>
    <w:next w:val="a"/>
    <w:link w:val="a4"/>
    <w:uiPriority w:val="10"/>
    <w:qFormat/>
    <w:rsid w:val="00D16F62"/>
    <w:pPr>
      <w:suppressAutoHyphens w:val="0"/>
      <w:overflowPunct/>
      <w:autoSpaceDE/>
      <w:autoSpaceDN/>
      <w:spacing w:after="80"/>
      <w:contextualSpacing/>
      <w:textAlignment w:val="auto"/>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a4">
    <w:name w:val="Заголовок Знак"/>
    <w:basedOn w:val="a0"/>
    <w:link w:val="a3"/>
    <w:uiPriority w:val="10"/>
    <w:rsid w:val="00D16F6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6F62"/>
    <w:pPr>
      <w:numPr>
        <w:ilvl w:val="1"/>
      </w:numPr>
      <w:suppressAutoHyphens w:val="0"/>
      <w:overflowPunct/>
      <w:autoSpaceDE/>
      <w:autoSpaceDN/>
      <w:spacing w:after="160" w:line="278" w:lineRule="auto"/>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D16F6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6F62"/>
    <w:pPr>
      <w:suppressAutoHyphens w:val="0"/>
      <w:overflowPunct/>
      <w:autoSpaceDE/>
      <w:autoSpaceDN/>
      <w:spacing w:before="160" w:after="160" w:line="278" w:lineRule="auto"/>
      <w:jc w:val="center"/>
      <w:textAlignment w:val="auto"/>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22">
    <w:name w:val="Цитата 2 Знак"/>
    <w:basedOn w:val="a0"/>
    <w:link w:val="21"/>
    <w:uiPriority w:val="29"/>
    <w:rsid w:val="00D16F62"/>
    <w:rPr>
      <w:i/>
      <w:iCs/>
      <w:color w:val="404040" w:themeColor="text1" w:themeTint="BF"/>
    </w:rPr>
  </w:style>
  <w:style w:type="paragraph" w:styleId="a7">
    <w:name w:val="List Paragraph"/>
    <w:basedOn w:val="a"/>
    <w:uiPriority w:val="34"/>
    <w:qFormat/>
    <w:rsid w:val="00D16F62"/>
    <w:pPr>
      <w:suppressAutoHyphens w:val="0"/>
      <w:overflowPunct/>
      <w:autoSpaceDE/>
      <w:autoSpaceDN/>
      <w:spacing w:after="160" w:line="278" w:lineRule="auto"/>
      <w:ind w:left="720"/>
      <w:contextualSpacing/>
      <w:textAlignment w:val="auto"/>
    </w:pPr>
    <w:rPr>
      <w:rFonts w:asciiTheme="minorHAnsi" w:eastAsiaTheme="minorHAnsi" w:hAnsiTheme="minorHAnsi" w:cstheme="minorBidi"/>
      <w:color w:val="auto"/>
      <w:kern w:val="2"/>
      <w:sz w:val="24"/>
      <w:szCs w:val="24"/>
      <w:lang w:eastAsia="en-US"/>
      <w14:ligatures w14:val="standardContextual"/>
    </w:rPr>
  </w:style>
  <w:style w:type="character" w:styleId="a8">
    <w:name w:val="Intense Emphasis"/>
    <w:basedOn w:val="a0"/>
    <w:uiPriority w:val="21"/>
    <w:qFormat/>
    <w:rsid w:val="00D16F62"/>
    <w:rPr>
      <w:i/>
      <w:iCs/>
      <w:color w:val="0F4761" w:themeColor="accent1" w:themeShade="BF"/>
    </w:rPr>
  </w:style>
  <w:style w:type="paragraph" w:styleId="a9">
    <w:name w:val="Intense Quote"/>
    <w:basedOn w:val="a"/>
    <w:next w:val="a"/>
    <w:link w:val="aa"/>
    <w:uiPriority w:val="30"/>
    <w:qFormat/>
    <w:rsid w:val="00D16F62"/>
    <w:pPr>
      <w:pBdr>
        <w:top w:val="single" w:sz="4" w:space="10" w:color="0F4761" w:themeColor="accent1" w:themeShade="BF"/>
        <w:bottom w:val="single" w:sz="4" w:space="10" w:color="0F4761" w:themeColor="accent1" w:themeShade="BF"/>
      </w:pBdr>
      <w:suppressAutoHyphens w:val="0"/>
      <w:overflowPunct/>
      <w:autoSpaceDE/>
      <w:autoSpaceDN/>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aa">
    <w:name w:val="Выделенная цитата Знак"/>
    <w:basedOn w:val="a0"/>
    <w:link w:val="a9"/>
    <w:uiPriority w:val="30"/>
    <w:rsid w:val="00D16F62"/>
    <w:rPr>
      <w:i/>
      <w:iCs/>
      <w:color w:val="0F4761" w:themeColor="accent1" w:themeShade="BF"/>
    </w:rPr>
  </w:style>
  <w:style w:type="character" w:styleId="ab">
    <w:name w:val="Intense Reference"/>
    <w:basedOn w:val="a0"/>
    <w:uiPriority w:val="32"/>
    <w:qFormat/>
    <w:rsid w:val="00D16F62"/>
    <w:rPr>
      <w:b/>
      <w:bCs/>
      <w:smallCaps/>
      <w:color w:val="0F4761" w:themeColor="accent1" w:themeShade="BF"/>
      <w:spacing w:val="5"/>
    </w:rPr>
  </w:style>
  <w:style w:type="paragraph" w:customStyle="1" w:styleId="Standard">
    <w:name w:val="Standard"/>
    <w:rsid w:val="00C31276"/>
    <w:pPr>
      <w:suppressAutoHyphens/>
      <w:overflowPunct w:val="0"/>
      <w:autoSpaceDE w:val="0"/>
      <w:autoSpaceDN w:val="0"/>
      <w:spacing w:after="0" w:line="240" w:lineRule="auto"/>
      <w:textAlignment w:val="baseline"/>
    </w:pPr>
    <w:rPr>
      <w:rFonts w:ascii="Times New Roman" w:eastAsia="Times New Roman" w:hAnsi="Times New Roman" w:cs="Times New Roman"/>
      <w:color w:val="000000"/>
      <w:kern w:val="3"/>
      <w:sz w:val="28"/>
      <w:szCs w:val="2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7841</Words>
  <Characters>44694</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PU-02</dc:creator>
  <cp:keywords/>
  <dc:description/>
  <cp:lastModifiedBy>PU-02</cp:lastModifiedBy>
  <cp:revision>6</cp:revision>
  <dcterms:created xsi:type="dcterms:W3CDTF">2026-03-27T05:28:00Z</dcterms:created>
  <dcterms:modified xsi:type="dcterms:W3CDTF">2026-04-06T03:55:00Z</dcterms:modified>
</cp:coreProperties>
</file>